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50A4" w:rsidRPr="00E06214" w:rsidRDefault="00B0615B" w:rsidP="00B0615B">
      <w:pPr>
        <w:ind w:left="-142" w:right="-710"/>
        <w:rPr>
          <w:rFonts w:ascii="Fedra Sans Std Demi" w:hAnsi="Fedra Sans Std Demi" w:cs="Calibri"/>
          <w:color w:val="808080" w:themeColor="background1" w:themeShade="80"/>
          <w:sz w:val="30"/>
          <w:szCs w:val="36"/>
        </w:rPr>
      </w:pPr>
      <w:r>
        <w:rPr>
          <w:rFonts w:ascii="Fedra Sans Std Demi" w:hAnsi="Fedra Sans Std Demi" w:cs="Calibri"/>
          <w:noProof/>
          <w:color w:val="808080" w:themeColor="background1" w:themeShade="80"/>
          <w:spacing w:val="-20"/>
          <w:kern w:val="144"/>
          <w:sz w:val="30"/>
          <w:szCs w:val="36"/>
        </w:rPr>
        <w:t>co</w:t>
      </w:r>
      <w:r w:rsidR="00785C8D" w:rsidRPr="00E06214">
        <w:rPr>
          <w:rFonts w:ascii="Fedra Sans Std Demi" w:hAnsi="Fedra Sans Std Demi" w:cs="Calibri"/>
          <w:noProof/>
          <w:color w:val="808080" w:themeColor="background1" w:themeShade="80"/>
          <w:spacing w:val="-20"/>
          <w:kern w:val="144"/>
          <w:sz w:val="30"/>
          <w:szCs w:val="36"/>
        </w:rPr>
        <w:t>municato stampa</w:t>
      </w:r>
    </w:p>
    <w:p w:rsidR="000744AB" w:rsidRDefault="000744AB" w:rsidP="000F2647">
      <w:pPr>
        <w:ind w:right="-710"/>
        <w:rPr>
          <w:rFonts w:ascii="Calibri" w:hAnsi="Calibri" w:cs="Calibri"/>
          <w:b/>
          <w:sz w:val="40"/>
          <w:szCs w:val="40"/>
        </w:rPr>
      </w:pPr>
      <w:r>
        <w:rPr>
          <w:rFonts w:ascii="Calibri" w:hAnsi="Calibri" w:cs="Calibri"/>
          <w:b/>
          <w:sz w:val="40"/>
          <w:szCs w:val="40"/>
        </w:rPr>
        <w:t xml:space="preserve"> </w:t>
      </w:r>
    </w:p>
    <w:p w:rsidR="00030FE1" w:rsidRPr="00030FE1" w:rsidRDefault="00D35738" w:rsidP="00030FE1">
      <w:pPr>
        <w:ind w:left="-284" w:right="-710"/>
        <w:jc w:val="center"/>
        <w:rPr>
          <w:rFonts w:ascii="Calibri" w:hAnsi="Calibri" w:cs="Calibri"/>
          <w:b/>
          <w:sz w:val="48"/>
          <w:szCs w:val="48"/>
        </w:rPr>
      </w:pPr>
      <w:r w:rsidRPr="00030FE1">
        <w:rPr>
          <w:rFonts w:ascii="Calibri" w:hAnsi="Calibri" w:cs="Calibri"/>
          <w:b/>
          <w:sz w:val="48"/>
          <w:szCs w:val="48"/>
        </w:rPr>
        <w:t>Dinamica delle imprese</w:t>
      </w:r>
      <w:r w:rsidR="00030FE1" w:rsidRPr="00030FE1">
        <w:rPr>
          <w:rFonts w:ascii="Calibri" w:hAnsi="Calibri" w:cs="Calibri"/>
          <w:b/>
          <w:sz w:val="48"/>
          <w:szCs w:val="48"/>
        </w:rPr>
        <w:t>,</w:t>
      </w:r>
      <w:r w:rsidR="00BC2073" w:rsidRPr="00030FE1">
        <w:rPr>
          <w:rFonts w:ascii="Calibri" w:hAnsi="Calibri" w:cs="Calibri"/>
          <w:b/>
          <w:sz w:val="48"/>
          <w:szCs w:val="48"/>
        </w:rPr>
        <w:t xml:space="preserve"> </w:t>
      </w:r>
      <w:r w:rsidR="00D26712" w:rsidRPr="00030FE1">
        <w:rPr>
          <w:rFonts w:ascii="Calibri" w:hAnsi="Calibri" w:cs="Calibri"/>
          <w:b/>
          <w:sz w:val="48"/>
          <w:szCs w:val="48"/>
        </w:rPr>
        <w:t xml:space="preserve">nell’Alto Lazio </w:t>
      </w:r>
    </w:p>
    <w:p w:rsidR="00586071" w:rsidRPr="00030FE1" w:rsidRDefault="00030FE1" w:rsidP="00030FE1">
      <w:pPr>
        <w:ind w:left="-284" w:right="-710"/>
        <w:jc w:val="center"/>
        <w:rPr>
          <w:rFonts w:ascii="Calibri" w:hAnsi="Calibri" w:cs="Calibri"/>
          <w:b/>
          <w:sz w:val="48"/>
          <w:szCs w:val="48"/>
        </w:rPr>
      </w:pPr>
      <w:r w:rsidRPr="00030FE1">
        <w:rPr>
          <w:rFonts w:ascii="Calibri" w:hAnsi="Calibri" w:cs="Calibri"/>
          <w:b/>
          <w:sz w:val="48"/>
          <w:szCs w:val="48"/>
        </w:rPr>
        <w:t>i</w:t>
      </w:r>
      <w:r w:rsidR="00B205BA" w:rsidRPr="00030FE1">
        <w:rPr>
          <w:rFonts w:ascii="Calibri" w:hAnsi="Calibri" w:cs="Calibri"/>
          <w:b/>
          <w:sz w:val="48"/>
          <w:szCs w:val="48"/>
        </w:rPr>
        <w:t>n crescita le</w:t>
      </w:r>
      <w:r w:rsidR="00D26712" w:rsidRPr="00030FE1">
        <w:rPr>
          <w:rFonts w:ascii="Calibri" w:hAnsi="Calibri" w:cs="Calibri"/>
          <w:b/>
          <w:sz w:val="48"/>
          <w:szCs w:val="48"/>
        </w:rPr>
        <w:t xml:space="preserve"> nuove iscrizioni </w:t>
      </w:r>
      <w:r w:rsidRPr="00030FE1">
        <w:rPr>
          <w:rFonts w:ascii="Calibri" w:hAnsi="Calibri" w:cs="Calibri"/>
          <w:b/>
          <w:sz w:val="48"/>
          <w:szCs w:val="48"/>
        </w:rPr>
        <w:t>nel 2021</w:t>
      </w:r>
    </w:p>
    <w:p w:rsidR="00D26712" w:rsidRDefault="00D26712" w:rsidP="00D26712">
      <w:pPr>
        <w:ind w:left="-284" w:right="-710"/>
        <w:jc w:val="center"/>
        <w:rPr>
          <w:rFonts w:asciiTheme="minorHAnsi" w:hAnsiTheme="minorHAnsi" w:cstheme="minorHAnsi"/>
          <w:iCs/>
          <w:sz w:val="28"/>
          <w:szCs w:val="28"/>
        </w:rPr>
      </w:pPr>
      <w:r>
        <w:rPr>
          <w:rFonts w:asciiTheme="minorHAnsi" w:hAnsiTheme="minorHAnsi" w:cstheme="minorHAnsi"/>
          <w:iCs/>
          <w:sz w:val="28"/>
          <w:szCs w:val="28"/>
        </w:rPr>
        <w:t xml:space="preserve">Riprende la natalità imprenditoriale, ma non siamo ancora ai valori </w:t>
      </w:r>
      <w:proofErr w:type="spellStart"/>
      <w:r>
        <w:rPr>
          <w:rFonts w:asciiTheme="minorHAnsi" w:hAnsiTheme="minorHAnsi" w:cstheme="minorHAnsi"/>
          <w:iCs/>
          <w:sz w:val="28"/>
          <w:szCs w:val="28"/>
        </w:rPr>
        <w:t>pre</w:t>
      </w:r>
      <w:proofErr w:type="spellEnd"/>
      <w:r>
        <w:rPr>
          <w:rFonts w:asciiTheme="minorHAnsi" w:hAnsiTheme="minorHAnsi" w:cstheme="minorHAnsi"/>
          <w:iCs/>
          <w:sz w:val="28"/>
          <w:szCs w:val="28"/>
        </w:rPr>
        <w:t>-pandemia</w:t>
      </w:r>
    </w:p>
    <w:p w:rsidR="00D26712" w:rsidRDefault="00D26712" w:rsidP="00D26712">
      <w:pPr>
        <w:ind w:left="-284" w:right="-710"/>
        <w:jc w:val="center"/>
        <w:rPr>
          <w:rFonts w:asciiTheme="minorHAnsi" w:hAnsiTheme="minorHAnsi" w:cstheme="minorHAnsi"/>
          <w:iCs/>
          <w:sz w:val="28"/>
          <w:szCs w:val="28"/>
        </w:rPr>
      </w:pPr>
    </w:p>
    <w:p w:rsidR="00573358" w:rsidRDefault="00BC2073" w:rsidP="00CD0F4E">
      <w:pPr>
        <w:ind w:left="-284" w:right="-710"/>
        <w:jc w:val="both"/>
        <w:rPr>
          <w:rFonts w:ascii="Calibri" w:hAnsi="Calibri" w:cs="Calibri"/>
        </w:rPr>
      </w:pPr>
      <w:r w:rsidRPr="000F2647">
        <w:rPr>
          <w:rFonts w:ascii="Calibri" w:hAnsi="Calibri" w:cs="Calibri"/>
          <w:i/>
        </w:rPr>
        <w:t>21 gennaio 2022</w:t>
      </w:r>
      <w:r w:rsidRPr="008218CE">
        <w:rPr>
          <w:rFonts w:ascii="Calibri" w:hAnsi="Calibri" w:cs="Calibri"/>
        </w:rPr>
        <w:t xml:space="preserve"> – </w:t>
      </w:r>
      <w:r w:rsidR="00CD0F4E" w:rsidRPr="00CD0F4E">
        <w:rPr>
          <w:rFonts w:ascii="Calibri" w:hAnsi="Calibri" w:cs="Calibri"/>
        </w:rPr>
        <w:t>Sono</w:t>
      </w:r>
      <w:r w:rsidR="00573358">
        <w:rPr>
          <w:rFonts w:ascii="Calibri" w:hAnsi="Calibri" w:cs="Calibri"/>
        </w:rPr>
        <w:t xml:space="preserve"> </w:t>
      </w:r>
      <w:r w:rsidR="00CD0F4E" w:rsidRPr="00CD0F4E">
        <w:rPr>
          <w:rFonts w:ascii="Calibri" w:hAnsi="Calibri" w:cs="Calibri"/>
        </w:rPr>
        <w:t>2.940 le imprese nate nel 2021 nelle province di Rieti (909) e Viterbo (2.031).</w:t>
      </w:r>
      <w:r w:rsidR="00573358">
        <w:rPr>
          <w:rFonts w:ascii="Calibri" w:hAnsi="Calibri" w:cs="Calibri"/>
        </w:rPr>
        <w:t xml:space="preserve"> </w:t>
      </w:r>
      <w:r w:rsidR="00CD0F4E" w:rsidRPr="00CD0F4E">
        <w:rPr>
          <w:rFonts w:ascii="Calibri" w:hAnsi="Calibri" w:cs="Calibri"/>
        </w:rPr>
        <w:t>E’ quanto emerge dal Registro delle Imprese delle Camere di commercio, l’anagrafe</w:t>
      </w:r>
      <w:r w:rsidR="00573358">
        <w:rPr>
          <w:rFonts w:ascii="Calibri" w:hAnsi="Calibri" w:cs="Calibri"/>
        </w:rPr>
        <w:t xml:space="preserve"> </w:t>
      </w:r>
      <w:r w:rsidR="00CD0F4E" w:rsidRPr="00CD0F4E">
        <w:rPr>
          <w:rFonts w:ascii="Calibri" w:hAnsi="Calibri" w:cs="Calibri"/>
        </w:rPr>
        <w:t xml:space="preserve">ufficiale delle imprese italiane. Secondo </w:t>
      </w:r>
      <w:proofErr w:type="spellStart"/>
      <w:r w:rsidR="00CD0F4E" w:rsidRPr="00CD0F4E">
        <w:rPr>
          <w:rFonts w:ascii="Calibri" w:hAnsi="Calibri" w:cs="Calibri"/>
        </w:rPr>
        <w:t>Movimprese</w:t>
      </w:r>
      <w:proofErr w:type="spellEnd"/>
      <w:r w:rsidR="00CD0F4E" w:rsidRPr="00CD0F4E">
        <w:rPr>
          <w:rFonts w:ascii="Calibri" w:hAnsi="Calibri" w:cs="Calibri"/>
        </w:rPr>
        <w:t xml:space="preserve"> - l’analisi statistica</w:t>
      </w:r>
      <w:r w:rsidR="00573358">
        <w:rPr>
          <w:rFonts w:ascii="Calibri" w:hAnsi="Calibri" w:cs="Calibri"/>
        </w:rPr>
        <w:t xml:space="preserve"> </w:t>
      </w:r>
      <w:r w:rsidR="00CD0F4E" w:rsidRPr="00CD0F4E">
        <w:rPr>
          <w:rFonts w:ascii="Calibri" w:hAnsi="Calibri" w:cs="Calibri"/>
        </w:rPr>
        <w:t xml:space="preserve">realizzata da </w:t>
      </w:r>
      <w:proofErr w:type="spellStart"/>
      <w:r w:rsidR="00CD0F4E" w:rsidRPr="00CD0F4E">
        <w:rPr>
          <w:rFonts w:ascii="Calibri" w:hAnsi="Calibri" w:cs="Calibri"/>
        </w:rPr>
        <w:t>Unioncamere</w:t>
      </w:r>
      <w:proofErr w:type="spellEnd"/>
      <w:r w:rsidR="00CD0F4E" w:rsidRPr="00CD0F4E">
        <w:rPr>
          <w:rFonts w:ascii="Calibri" w:hAnsi="Calibri" w:cs="Calibri"/>
        </w:rPr>
        <w:t xml:space="preserve"> e </w:t>
      </w:r>
      <w:proofErr w:type="spellStart"/>
      <w:r w:rsidR="00CD0F4E" w:rsidRPr="00CD0F4E">
        <w:rPr>
          <w:rFonts w:ascii="Calibri" w:hAnsi="Calibri" w:cs="Calibri"/>
        </w:rPr>
        <w:t>InfoCamere</w:t>
      </w:r>
      <w:proofErr w:type="spellEnd"/>
      <w:r w:rsidR="00CD0F4E" w:rsidRPr="00CD0F4E">
        <w:rPr>
          <w:rFonts w:ascii="Calibri" w:hAnsi="Calibri" w:cs="Calibri"/>
        </w:rPr>
        <w:t xml:space="preserve"> - il 2021 si è chiuso con un ritrovato</w:t>
      </w:r>
      <w:r w:rsidR="00573358">
        <w:rPr>
          <w:rFonts w:ascii="Calibri" w:hAnsi="Calibri" w:cs="Calibri"/>
        </w:rPr>
        <w:t xml:space="preserve"> </w:t>
      </w:r>
      <w:r w:rsidR="00CD0F4E" w:rsidRPr="00CD0F4E">
        <w:rPr>
          <w:rFonts w:ascii="Calibri" w:hAnsi="Calibri" w:cs="Calibri"/>
        </w:rPr>
        <w:t>slancio delle attività imprenditoriali che, tra gennaio e dicembre, hanno fatto</w:t>
      </w:r>
      <w:r w:rsidR="00573358">
        <w:rPr>
          <w:rFonts w:ascii="Calibri" w:hAnsi="Calibri" w:cs="Calibri"/>
        </w:rPr>
        <w:t xml:space="preserve"> </w:t>
      </w:r>
      <w:r w:rsidR="00CD0F4E" w:rsidRPr="00CD0F4E">
        <w:rPr>
          <w:rFonts w:ascii="Calibri" w:hAnsi="Calibri" w:cs="Calibri"/>
        </w:rPr>
        <w:t>registrare a livello nazionale 332.596 nuove iscrizioni (il 14% in più rispetto</w:t>
      </w:r>
      <w:r w:rsidR="00573358">
        <w:rPr>
          <w:rFonts w:ascii="Calibri" w:hAnsi="Calibri" w:cs="Calibri"/>
        </w:rPr>
        <w:t xml:space="preserve"> </w:t>
      </w:r>
      <w:r w:rsidR="00CD0F4E" w:rsidRPr="00CD0F4E">
        <w:rPr>
          <w:rFonts w:ascii="Calibri" w:hAnsi="Calibri" w:cs="Calibri"/>
        </w:rPr>
        <w:t xml:space="preserve">all’anno precedente), mentre nell’Alto Lazio l’incremento rispetto allo scorso anno </w:t>
      </w:r>
      <w:proofErr w:type="spellStart"/>
      <w:r w:rsidR="00CD0F4E" w:rsidRPr="00CD0F4E">
        <w:rPr>
          <w:rFonts w:ascii="Calibri" w:hAnsi="Calibri" w:cs="Calibri"/>
        </w:rPr>
        <w:t>èpari</w:t>
      </w:r>
      <w:proofErr w:type="spellEnd"/>
      <w:r w:rsidR="00CD0F4E" w:rsidRPr="00CD0F4E">
        <w:rPr>
          <w:rFonts w:ascii="Calibri" w:hAnsi="Calibri" w:cs="Calibri"/>
        </w:rPr>
        <w:t xml:space="preserve"> all’11,5%. </w:t>
      </w:r>
    </w:p>
    <w:p w:rsidR="00573358" w:rsidRDefault="00CD0F4E" w:rsidP="00CD0F4E">
      <w:pPr>
        <w:ind w:left="-284" w:right="-710"/>
        <w:jc w:val="both"/>
        <w:rPr>
          <w:rFonts w:ascii="Calibri" w:hAnsi="Calibri" w:cs="Calibri"/>
        </w:rPr>
      </w:pPr>
      <w:r w:rsidRPr="00CD0F4E">
        <w:rPr>
          <w:rFonts w:ascii="Calibri" w:hAnsi="Calibri" w:cs="Calibri"/>
        </w:rPr>
        <w:t>Dopo la frenata imposta nel 2020 dal</w:t>
      </w:r>
      <w:r w:rsidR="00573358">
        <w:rPr>
          <w:rFonts w:ascii="Calibri" w:hAnsi="Calibri" w:cs="Calibri"/>
        </w:rPr>
        <w:t xml:space="preserve"> </w:t>
      </w:r>
      <w:proofErr w:type="spellStart"/>
      <w:r w:rsidRPr="00CD0F4E">
        <w:rPr>
          <w:rFonts w:ascii="Calibri" w:hAnsi="Calibri" w:cs="Calibri"/>
        </w:rPr>
        <w:t>lockdown</w:t>
      </w:r>
      <w:proofErr w:type="spellEnd"/>
      <w:r w:rsidRPr="00CD0F4E">
        <w:rPr>
          <w:rFonts w:ascii="Calibri" w:hAnsi="Calibri" w:cs="Calibri"/>
        </w:rPr>
        <w:t xml:space="preserve"> e dalla fase acuta dell’emergenza </w:t>
      </w:r>
      <w:proofErr w:type="spellStart"/>
      <w:r w:rsidRPr="00CD0F4E">
        <w:rPr>
          <w:rFonts w:ascii="Calibri" w:hAnsi="Calibri" w:cs="Calibri"/>
        </w:rPr>
        <w:t>Covid</w:t>
      </w:r>
      <w:proofErr w:type="spellEnd"/>
      <w:r w:rsidRPr="00CD0F4E">
        <w:rPr>
          <w:rFonts w:ascii="Calibri" w:hAnsi="Calibri" w:cs="Calibri"/>
        </w:rPr>
        <w:t>, il rimbalzo della natalità</w:t>
      </w:r>
      <w:r w:rsidR="00573358">
        <w:rPr>
          <w:rFonts w:ascii="Calibri" w:hAnsi="Calibri" w:cs="Calibri"/>
        </w:rPr>
        <w:t xml:space="preserve"> </w:t>
      </w:r>
      <w:r w:rsidRPr="00CD0F4E">
        <w:rPr>
          <w:rFonts w:ascii="Calibri" w:hAnsi="Calibri" w:cs="Calibri"/>
        </w:rPr>
        <w:t xml:space="preserve">non ha però coinciso con un pieno recupero del dato </w:t>
      </w:r>
      <w:proofErr w:type="spellStart"/>
      <w:r w:rsidRPr="00CD0F4E">
        <w:rPr>
          <w:rFonts w:ascii="Calibri" w:hAnsi="Calibri" w:cs="Calibri"/>
        </w:rPr>
        <w:t>pre</w:t>
      </w:r>
      <w:proofErr w:type="spellEnd"/>
      <w:r w:rsidRPr="00CD0F4E">
        <w:rPr>
          <w:rFonts w:ascii="Calibri" w:hAnsi="Calibri" w:cs="Calibri"/>
        </w:rPr>
        <w:t>-pandemia, mantenendo un</w:t>
      </w:r>
      <w:r w:rsidR="00573358">
        <w:rPr>
          <w:rFonts w:ascii="Calibri" w:hAnsi="Calibri" w:cs="Calibri"/>
        </w:rPr>
        <w:t xml:space="preserve"> </w:t>
      </w:r>
      <w:r w:rsidRPr="00CD0F4E">
        <w:rPr>
          <w:rFonts w:ascii="Calibri" w:hAnsi="Calibri" w:cs="Calibri"/>
        </w:rPr>
        <w:t>gap di circa 20mila aperture in meno rispetto al 2019 e di circa 50mila in meno</w:t>
      </w:r>
      <w:r w:rsidR="00573358">
        <w:rPr>
          <w:rFonts w:ascii="Calibri" w:hAnsi="Calibri" w:cs="Calibri"/>
        </w:rPr>
        <w:t xml:space="preserve"> </w:t>
      </w:r>
      <w:r w:rsidRPr="00CD0F4E">
        <w:rPr>
          <w:rFonts w:ascii="Calibri" w:hAnsi="Calibri" w:cs="Calibri"/>
        </w:rPr>
        <w:t>rispetto alla media del decennio ante-</w:t>
      </w:r>
      <w:proofErr w:type="spellStart"/>
      <w:r w:rsidRPr="00CD0F4E">
        <w:rPr>
          <w:rFonts w:ascii="Calibri" w:hAnsi="Calibri" w:cs="Calibri"/>
        </w:rPr>
        <w:t>Covid</w:t>
      </w:r>
      <w:proofErr w:type="spellEnd"/>
      <w:r w:rsidRPr="00CD0F4E">
        <w:rPr>
          <w:rFonts w:ascii="Calibri" w:hAnsi="Calibri" w:cs="Calibri"/>
        </w:rPr>
        <w:t xml:space="preserve">. </w:t>
      </w:r>
    </w:p>
    <w:p w:rsidR="00573358" w:rsidRDefault="00CD0F4E" w:rsidP="00CD0F4E">
      <w:pPr>
        <w:ind w:left="-284" w:right="-710"/>
        <w:jc w:val="both"/>
        <w:rPr>
          <w:rFonts w:ascii="Calibri" w:hAnsi="Calibri" w:cs="Calibri"/>
        </w:rPr>
      </w:pPr>
      <w:r w:rsidRPr="00CD0F4E">
        <w:rPr>
          <w:rFonts w:ascii="Calibri" w:hAnsi="Calibri" w:cs="Calibri"/>
        </w:rPr>
        <w:t>Una tendenza confermata nell’Alto</w:t>
      </w:r>
      <w:r w:rsidR="00573358">
        <w:rPr>
          <w:rFonts w:ascii="Calibri" w:hAnsi="Calibri" w:cs="Calibri"/>
        </w:rPr>
        <w:t xml:space="preserve"> </w:t>
      </w:r>
      <w:r w:rsidRPr="00CD0F4E">
        <w:rPr>
          <w:rFonts w:ascii="Calibri" w:hAnsi="Calibri" w:cs="Calibri"/>
        </w:rPr>
        <w:t>Lazio, dove nel 2020 le nuove imprese registrate erano state 2.636 e nel 2019</w:t>
      </w:r>
      <w:r w:rsidR="00573358">
        <w:rPr>
          <w:rFonts w:ascii="Calibri" w:hAnsi="Calibri" w:cs="Calibri"/>
        </w:rPr>
        <w:t xml:space="preserve"> </w:t>
      </w:r>
      <w:r w:rsidRPr="00CD0F4E">
        <w:rPr>
          <w:rFonts w:ascii="Calibri" w:hAnsi="Calibri" w:cs="Calibri"/>
        </w:rPr>
        <w:t>avevano raggiunto quota 3.206.</w:t>
      </w:r>
      <w:r w:rsidR="00573358">
        <w:rPr>
          <w:rFonts w:ascii="Calibri" w:hAnsi="Calibri" w:cs="Calibri"/>
        </w:rPr>
        <w:t xml:space="preserve"> </w:t>
      </w:r>
      <w:r w:rsidRPr="00CD0F4E">
        <w:rPr>
          <w:rFonts w:ascii="Calibri" w:hAnsi="Calibri" w:cs="Calibri"/>
        </w:rPr>
        <w:t>Alla ripresa delle iscrizioni non ha</w:t>
      </w:r>
      <w:r w:rsidR="00573358">
        <w:rPr>
          <w:rFonts w:ascii="Calibri" w:hAnsi="Calibri" w:cs="Calibri"/>
        </w:rPr>
        <w:t xml:space="preserve"> </w:t>
      </w:r>
      <w:r w:rsidRPr="00CD0F4E">
        <w:rPr>
          <w:rFonts w:ascii="Calibri" w:hAnsi="Calibri" w:cs="Calibri"/>
        </w:rPr>
        <w:t>fatto eco il ritorno a un fisiologico flusso di cancellazioni dai registri camerali,</w:t>
      </w:r>
      <w:r w:rsidR="00573358">
        <w:rPr>
          <w:rFonts w:ascii="Calibri" w:hAnsi="Calibri" w:cs="Calibri"/>
        </w:rPr>
        <w:t xml:space="preserve"> </w:t>
      </w:r>
      <w:r w:rsidRPr="00CD0F4E">
        <w:rPr>
          <w:rFonts w:ascii="Calibri" w:hAnsi="Calibri" w:cs="Calibri"/>
        </w:rPr>
        <w:t>anche per effetto delle aspettative in merito a interventi di ristoro destinati</w:t>
      </w:r>
      <w:r w:rsidR="00573358">
        <w:rPr>
          <w:rFonts w:ascii="Calibri" w:hAnsi="Calibri" w:cs="Calibri"/>
        </w:rPr>
        <w:t xml:space="preserve"> </w:t>
      </w:r>
      <w:r w:rsidRPr="00CD0F4E">
        <w:rPr>
          <w:rFonts w:ascii="Calibri" w:hAnsi="Calibri" w:cs="Calibri"/>
        </w:rPr>
        <w:t>alle imprese che hanno subito i maggiori danni dalla pandemia e comunque ancora</w:t>
      </w:r>
      <w:r w:rsidR="00573358">
        <w:rPr>
          <w:rFonts w:ascii="Calibri" w:hAnsi="Calibri" w:cs="Calibri"/>
        </w:rPr>
        <w:t xml:space="preserve"> </w:t>
      </w:r>
      <w:r w:rsidRPr="00CD0F4E">
        <w:rPr>
          <w:rFonts w:ascii="Calibri" w:hAnsi="Calibri" w:cs="Calibri"/>
        </w:rPr>
        <w:t>iscritte alle date di emanazione dei vari provvedimenti.</w:t>
      </w:r>
    </w:p>
    <w:p w:rsidR="00573358" w:rsidRDefault="00CD0F4E" w:rsidP="00CD0F4E">
      <w:pPr>
        <w:ind w:left="-284" w:right="-710"/>
        <w:jc w:val="both"/>
        <w:rPr>
          <w:rFonts w:ascii="Calibri" w:hAnsi="Calibri" w:cs="Calibri"/>
        </w:rPr>
      </w:pPr>
      <w:r w:rsidRPr="00CD0F4E">
        <w:rPr>
          <w:rFonts w:ascii="Calibri" w:hAnsi="Calibri" w:cs="Calibri"/>
        </w:rPr>
        <w:t>Il saldo annuale nazionale è quindi per</w:t>
      </w:r>
      <w:r w:rsidR="00573358">
        <w:rPr>
          <w:rFonts w:ascii="Calibri" w:hAnsi="Calibri" w:cs="Calibri"/>
        </w:rPr>
        <w:t xml:space="preserve"> </w:t>
      </w:r>
      <w:r w:rsidRPr="00CD0F4E">
        <w:rPr>
          <w:rFonts w:ascii="Calibri" w:hAnsi="Calibri" w:cs="Calibri"/>
        </w:rPr>
        <w:t>il 2021 positivo e pari a +86.587 unità, ancora influenzato dagli effetti della</w:t>
      </w:r>
      <w:r w:rsidR="00573358">
        <w:rPr>
          <w:rFonts w:ascii="Calibri" w:hAnsi="Calibri" w:cs="Calibri"/>
        </w:rPr>
        <w:t xml:space="preserve"> </w:t>
      </w:r>
      <w:r w:rsidRPr="00CD0F4E">
        <w:rPr>
          <w:rFonts w:ascii="Calibri" w:hAnsi="Calibri" w:cs="Calibri"/>
        </w:rPr>
        <w:t>congiuntura sanitaria, così come è positivo quello registrato nell’Alto Lazio</w:t>
      </w:r>
      <w:r w:rsidR="00573358">
        <w:rPr>
          <w:rFonts w:ascii="Calibri" w:hAnsi="Calibri" w:cs="Calibri"/>
        </w:rPr>
        <w:t xml:space="preserve"> </w:t>
      </w:r>
      <w:r w:rsidRPr="00CD0F4E">
        <w:rPr>
          <w:rFonts w:ascii="Calibri" w:hAnsi="Calibri" w:cs="Calibri"/>
        </w:rPr>
        <w:t>dove si registra, al netto delle cancellazioni d’ufficio, un saldo di +738</w:t>
      </w:r>
      <w:r w:rsidR="00573358">
        <w:rPr>
          <w:rFonts w:ascii="Calibri" w:hAnsi="Calibri" w:cs="Calibri"/>
        </w:rPr>
        <w:t xml:space="preserve"> </w:t>
      </w:r>
      <w:r w:rsidRPr="00CD0F4E">
        <w:rPr>
          <w:rFonts w:ascii="Calibri" w:hAnsi="Calibri" w:cs="Calibri"/>
        </w:rPr>
        <w:t>imprese, di cui 211 nel Reatino e 538 nel Viterbese ed un tasso di crescita dell’1,38%. Un trend in linea anche con il resto del Lazio,</w:t>
      </w:r>
      <w:r w:rsidR="00573358">
        <w:rPr>
          <w:rFonts w:ascii="Calibri" w:hAnsi="Calibri" w:cs="Calibri"/>
        </w:rPr>
        <w:t xml:space="preserve"> </w:t>
      </w:r>
      <w:r w:rsidRPr="00CD0F4E">
        <w:rPr>
          <w:rFonts w:ascii="Calibri" w:hAnsi="Calibri" w:cs="Calibri"/>
        </w:rPr>
        <w:t>che traina la crescita tra le regioni centrali, con 14mila imprese in più.</w:t>
      </w:r>
    </w:p>
    <w:p w:rsidR="00BC2073" w:rsidRDefault="00CD0F4E" w:rsidP="00CD0F4E">
      <w:pPr>
        <w:ind w:left="-284" w:right="-710"/>
        <w:jc w:val="both"/>
        <w:rPr>
          <w:rFonts w:ascii="Calibri" w:hAnsi="Calibri" w:cs="Calibri"/>
        </w:rPr>
      </w:pPr>
      <w:r w:rsidRPr="00CD0F4E">
        <w:rPr>
          <w:rFonts w:ascii="Calibri" w:hAnsi="Calibri" w:cs="Calibri"/>
        </w:rPr>
        <w:t>“La tendenza alla contrazione del</w:t>
      </w:r>
      <w:r w:rsidR="00573358">
        <w:rPr>
          <w:rFonts w:ascii="Calibri" w:hAnsi="Calibri" w:cs="Calibri"/>
        </w:rPr>
        <w:t xml:space="preserve"> </w:t>
      </w:r>
      <w:r w:rsidRPr="00CD0F4E">
        <w:rPr>
          <w:rFonts w:ascii="Calibri" w:hAnsi="Calibri" w:cs="Calibri"/>
        </w:rPr>
        <w:t>flusso delle cancellazioni suggerisce molta cautela nella valutazione degli</w:t>
      </w:r>
      <w:r w:rsidR="00573358">
        <w:rPr>
          <w:rFonts w:ascii="Calibri" w:hAnsi="Calibri" w:cs="Calibri"/>
        </w:rPr>
        <w:t xml:space="preserve"> </w:t>
      </w:r>
      <w:r w:rsidRPr="00CD0F4E">
        <w:rPr>
          <w:rFonts w:ascii="Calibri" w:hAnsi="Calibri" w:cs="Calibri"/>
        </w:rPr>
        <w:t>scenari economici del nostro territorio, ma rileviamo comunque una dinamicità</w:t>
      </w:r>
      <w:r w:rsidR="00573358">
        <w:rPr>
          <w:rFonts w:ascii="Calibri" w:hAnsi="Calibri" w:cs="Calibri"/>
        </w:rPr>
        <w:t xml:space="preserve"> </w:t>
      </w:r>
      <w:r w:rsidRPr="00CD0F4E">
        <w:rPr>
          <w:rFonts w:ascii="Calibri" w:hAnsi="Calibri" w:cs="Calibri"/>
        </w:rPr>
        <w:t>nelle iscrizioni, che hanno ripreso a crescere dopo la flessione del 2020. –</w:t>
      </w:r>
      <w:r w:rsidR="00573358">
        <w:rPr>
          <w:rFonts w:ascii="Calibri" w:hAnsi="Calibri" w:cs="Calibri"/>
        </w:rPr>
        <w:t xml:space="preserve"> </w:t>
      </w:r>
      <w:r w:rsidRPr="00CD0F4E">
        <w:rPr>
          <w:rFonts w:ascii="Calibri" w:hAnsi="Calibri" w:cs="Calibri"/>
        </w:rPr>
        <w:t xml:space="preserve">spiega Francesco </w:t>
      </w:r>
      <w:proofErr w:type="spellStart"/>
      <w:r w:rsidRPr="00CD0F4E">
        <w:rPr>
          <w:rFonts w:ascii="Calibri" w:hAnsi="Calibri" w:cs="Calibri"/>
        </w:rPr>
        <w:t>Monzillo</w:t>
      </w:r>
      <w:proofErr w:type="spellEnd"/>
      <w:r w:rsidRPr="00CD0F4E">
        <w:rPr>
          <w:rFonts w:ascii="Calibri" w:hAnsi="Calibri" w:cs="Calibri"/>
        </w:rPr>
        <w:t>, Segretario Generale della Camera di Commercio di</w:t>
      </w:r>
      <w:r w:rsidR="00573358">
        <w:rPr>
          <w:rFonts w:ascii="Calibri" w:hAnsi="Calibri" w:cs="Calibri"/>
        </w:rPr>
        <w:t xml:space="preserve"> </w:t>
      </w:r>
      <w:r w:rsidRPr="00CD0F4E">
        <w:rPr>
          <w:rFonts w:ascii="Calibri" w:hAnsi="Calibri" w:cs="Calibri"/>
        </w:rPr>
        <w:t>Rieti-Viterbo - Per quanto riguarda i settori che nel Reatino e nella Tuscia</w:t>
      </w:r>
      <w:r w:rsidR="00573358">
        <w:rPr>
          <w:rFonts w:ascii="Calibri" w:hAnsi="Calibri" w:cs="Calibri"/>
        </w:rPr>
        <w:t xml:space="preserve"> </w:t>
      </w:r>
      <w:r w:rsidRPr="00CD0F4E">
        <w:rPr>
          <w:rFonts w:ascii="Calibri" w:hAnsi="Calibri" w:cs="Calibri"/>
        </w:rPr>
        <w:t>hanno manifestato maggiore vitalità, si segnalano senza dubbio quelli delle</w:t>
      </w:r>
      <w:r w:rsidR="00573358">
        <w:rPr>
          <w:rFonts w:ascii="Calibri" w:hAnsi="Calibri" w:cs="Calibri"/>
        </w:rPr>
        <w:t xml:space="preserve"> </w:t>
      </w:r>
      <w:r w:rsidRPr="00CD0F4E">
        <w:rPr>
          <w:rFonts w:ascii="Calibri" w:hAnsi="Calibri" w:cs="Calibri"/>
        </w:rPr>
        <w:t>costruzioni e delle attività professionali, scientifiche e tecniche, grazie</w:t>
      </w:r>
      <w:r w:rsidR="00573358">
        <w:rPr>
          <w:rFonts w:ascii="Calibri" w:hAnsi="Calibri" w:cs="Calibri"/>
        </w:rPr>
        <w:t xml:space="preserve"> </w:t>
      </w:r>
      <w:r w:rsidRPr="00CD0F4E">
        <w:rPr>
          <w:rFonts w:ascii="Calibri" w:hAnsi="Calibri" w:cs="Calibri"/>
        </w:rPr>
        <w:t xml:space="preserve">anche all’effetto di misure come il </w:t>
      </w:r>
      <w:proofErr w:type="spellStart"/>
      <w:r w:rsidRPr="00CD0F4E">
        <w:rPr>
          <w:rFonts w:ascii="Calibri" w:hAnsi="Calibri" w:cs="Calibri"/>
        </w:rPr>
        <w:t>Superbonus</w:t>
      </w:r>
      <w:proofErr w:type="spellEnd"/>
      <w:r w:rsidRPr="00CD0F4E">
        <w:rPr>
          <w:rFonts w:ascii="Calibri" w:hAnsi="Calibri" w:cs="Calibri"/>
        </w:rPr>
        <w:t xml:space="preserve"> 110%, oltre che dei servizi alle</w:t>
      </w:r>
      <w:r w:rsidR="00573358">
        <w:rPr>
          <w:rFonts w:ascii="Calibri" w:hAnsi="Calibri" w:cs="Calibri"/>
        </w:rPr>
        <w:t xml:space="preserve"> </w:t>
      </w:r>
      <w:r w:rsidRPr="00CD0F4E">
        <w:rPr>
          <w:rFonts w:ascii="Calibri" w:hAnsi="Calibri" w:cs="Calibri"/>
        </w:rPr>
        <w:t>imprese.  In netta difficoltà, invece,</w:t>
      </w:r>
      <w:r w:rsidR="00573358">
        <w:rPr>
          <w:rFonts w:ascii="Calibri" w:hAnsi="Calibri" w:cs="Calibri"/>
        </w:rPr>
        <w:t xml:space="preserve"> </w:t>
      </w:r>
      <w:r w:rsidRPr="00CD0F4E">
        <w:rPr>
          <w:rFonts w:ascii="Calibri" w:hAnsi="Calibri" w:cs="Calibri"/>
        </w:rPr>
        <w:t>evidente effetto della pandemia, i settori del commercio, alloggio e</w:t>
      </w:r>
      <w:r>
        <w:rPr>
          <w:rFonts w:ascii="Calibri" w:hAnsi="Calibri" w:cs="Calibri"/>
        </w:rPr>
        <w:t xml:space="preserve"> </w:t>
      </w:r>
      <w:r w:rsidRPr="00CD0F4E">
        <w:rPr>
          <w:rFonts w:ascii="Calibri" w:hAnsi="Calibri" w:cs="Calibri"/>
        </w:rPr>
        <w:t>ristorazione”.</w:t>
      </w:r>
    </w:p>
    <w:p w:rsidR="00BC2073" w:rsidRDefault="00BC2073" w:rsidP="00BC2073">
      <w:pPr>
        <w:jc w:val="center"/>
        <w:rPr>
          <w:rFonts w:ascii="Calibri" w:hAnsi="Calibri" w:cs="Calibri"/>
        </w:rPr>
      </w:pPr>
      <w:bookmarkStart w:id="0" w:name="_GoBack"/>
      <w:bookmarkEnd w:id="0"/>
    </w:p>
    <w:p w:rsidR="000F2647" w:rsidRDefault="000F2647" w:rsidP="00BC2073">
      <w:pPr>
        <w:jc w:val="center"/>
        <w:rPr>
          <w:rFonts w:ascii="Calibri" w:hAnsi="Calibri" w:cs="Calibri"/>
        </w:rPr>
      </w:pPr>
    </w:p>
    <w:p w:rsidR="003F64F3" w:rsidRDefault="003F64F3" w:rsidP="00BC2073">
      <w:pPr>
        <w:jc w:val="center"/>
        <w:rPr>
          <w:rFonts w:ascii="Calibri" w:hAnsi="Calibri" w:cs="Calibri"/>
        </w:rPr>
      </w:pPr>
    </w:p>
    <w:p w:rsidR="000F2647" w:rsidRDefault="000F2647" w:rsidP="00BC2073">
      <w:pPr>
        <w:jc w:val="center"/>
        <w:rPr>
          <w:rFonts w:ascii="Calibri" w:hAnsi="Calibri" w:cs="Calibri"/>
        </w:rPr>
      </w:pPr>
    </w:p>
    <w:p w:rsidR="00CD0F4E" w:rsidRDefault="00CD0F4E" w:rsidP="00BC2073">
      <w:pPr>
        <w:jc w:val="center"/>
        <w:rPr>
          <w:rFonts w:ascii="Calibri" w:hAnsi="Calibri" w:cs="Calibri"/>
        </w:rPr>
      </w:pPr>
    </w:p>
    <w:p w:rsidR="00CD0F4E" w:rsidRDefault="00CD0F4E" w:rsidP="00BC2073">
      <w:pPr>
        <w:jc w:val="center"/>
        <w:rPr>
          <w:rFonts w:ascii="Calibri" w:hAnsi="Calibri" w:cs="Calibri"/>
        </w:rPr>
      </w:pPr>
    </w:p>
    <w:p w:rsidR="00CD0F4E" w:rsidRDefault="00CD0F4E" w:rsidP="00BC2073">
      <w:pPr>
        <w:jc w:val="center"/>
        <w:rPr>
          <w:rFonts w:ascii="Calibri" w:hAnsi="Calibri" w:cs="Calibri"/>
        </w:rPr>
      </w:pPr>
    </w:p>
    <w:p w:rsidR="000F2647" w:rsidRDefault="000F2647" w:rsidP="00BC2073">
      <w:pPr>
        <w:jc w:val="center"/>
        <w:rPr>
          <w:rFonts w:ascii="Calibri" w:hAnsi="Calibri" w:cs="Calibri"/>
        </w:rPr>
      </w:pPr>
    </w:p>
    <w:p w:rsidR="000F2647" w:rsidRDefault="000F2647" w:rsidP="00BC2073">
      <w:pPr>
        <w:jc w:val="center"/>
        <w:rPr>
          <w:rFonts w:ascii="Calibri" w:hAnsi="Calibri" w:cs="Calibri"/>
          <w:szCs w:val="22"/>
        </w:rPr>
      </w:pPr>
    </w:p>
    <w:tbl>
      <w:tblPr>
        <w:tblW w:w="10452" w:type="dxa"/>
        <w:tblInd w:w="-96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40"/>
        <w:gridCol w:w="1144"/>
        <w:gridCol w:w="900"/>
        <w:gridCol w:w="840"/>
        <w:gridCol w:w="1144"/>
        <w:gridCol w:w="900"/>
        <w:gridCol w:w="820"/>
        <w:gridCol w:w="1144"/>
        <w:gridCol w:w="860"/>
        <w:gridCol w:w="760"/>
      </w:tblGrid>
      <w:tr w:rsidR="00E83FE4" w:rsidTr="00E83FE4">
        <w:trPr>
          <w:trHeight w:val="289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FE4" w:rsidRDefault="00E83FE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8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FE4" w:rsidRDefault="00E83FE4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RIETI               </w:t>
            </w:r>
          </w:p>
        </w:tc>
        <w:tc>
          <w:tcPr>
            <w:tcW w:w="286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FE4" w:rsidRDefault="00E83FE4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VITERBO             </w:t>
            </w:r>
          </w:p>
        </w:tc>
        <w:tc>
          <w:tcPr>
            <w:tcW w:w="276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FE4" w:rsidRDefault="00E83FE4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Totale</w:t>
            </w:r>
          </w:p>
        </w:tc>
      </w:tr>
      <w:tr w:rsidR="00E83FE4" w:rsidTr="00E83FE4">
        <w:trPr>
          <w:trHeight w:val="1200"/>
        </w:trPr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3FE4" w:rsidRDefault="00E83FE4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Settore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3FE4" w:rsidRDefault="00E83FE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Registrate al 31.12.2021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3FE4" w:rsidRDefault="00E83FE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Var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.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ass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>. anno 2021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3FE4" w:rsidRDefault="00E83FE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Var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>. % anno 2021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3FE4" w:rsidRDefault="00E83FE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Registrate al 31.12.2021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3FE4" w:rsidRDefault="00E83FE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Var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.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ass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>. anno 2021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3FE4" w:rsidRDefault="00E83FE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Var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>. % anno 2021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3FE4" w:rsidRDefault="00E83FE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Registrate al 31.12.2021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3FE4" w:rsidRDefault="00E83FE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Var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.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ass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>. anno 2021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3FE4" w:rsidRDefault="00E83FE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Var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>. % anno 2021</w:t>
            </w:r>
          </w:p>
        </w:tc>
      </w:tr>
      <w:tr w:rsidR="00E83FE4" w:rsidTr="00E83FE4">
        <w:trPr>
          <w:trHeight w:val="525"/>
        </w:trPr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3FE4" w:rsidRDefault="00E83FE4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A Agricoltura, silvicoltura pesca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FE4" w:rsidRDefault="00E83FE4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3.712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FE4" w:rsidRDefault="00E83FE4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-20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FE4" w:rsidRDefault="00E83FE4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-0,54%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FE4" w:rsidRDefault="00E83FE4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11.746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FE4" w:rsidRDefault="00E83FE4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FE4" w:rsidRDefault="00E83FE4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-0,05%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FE4" w:rsidRDefault="00E83FE4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15.458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FE4" w:rsidRDefault="00E83FE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-26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FE4" w:rsidRDefault="00E83FE4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-0,17%</w:t>
            </w:r>
          </w:p>
        </w:tc>
      </w:tr>
      <w:tr w:rsidR="00E83FE4" w:rsidTr="00E83FE4">
        <w:trPr>
          <w:trHeight w:val="780"/>
        </w:trPr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3FE4" w:rsidRDefault="00E83FE4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B Estrazione di minerali da cave e miniere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FE4" w:rsidRDefault="00E83FE4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FE4" w:rsidRDefault="00E83FE4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FE4" w:rsidRDefault="00E83FE4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0,00%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FE4" w:rsidRDefault="00E83FE4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FE4" w:rsidRDefault="00E83FE4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FE4" w:rsidRDefault="00E83FE4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4,00%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FE4" w:rsidRDefault="00E83FE4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61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FE4" w:rsidRDefault="00E83FE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FE4" w:rsidRDefault="00E83FE4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3,33%</w:t>
            </w:r>
          </w:p>
        </w:tc>
      </w:tr>
      <w:tr w:rsidR="00E83FE4" w:rsidTr="00E83FE4">
        <w:trPr>
          <w:trHeight w:val="525"/>
        </w:trPr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3FE4" w:rsidRDefault="00E83FE4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C Attività manifatturiere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FE4" w:rsidRDefault="00E83FE4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950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FE4" w:rsidRDefault="00E83FE4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-17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FE4" w:rsidRDefault="00E83FE4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-1,75%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FE4" w:rsidRDefault="00E83FE4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2.004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FE4" w:rsidRDefault="00E83FE4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-21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FE4" w:rsidRDefault="00E83FE4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-1,03%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FE4" w:rsidRDefault="00E83FE4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2.954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FE4" w:rsidRDefault="00E83FE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-38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FE4" w:rsidRDefault="00E83FE4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-1,26%</w:t>
            </w:r>
          </w:p>
        </w:tc>
      </w:tr>
      <w:tr w:rsidR="00E83FE4" w:rsidTr="00E83FE4">
        <w:trPr>
          <w:trHeight w:val="780"/>
        </w:trPr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3FE4" w:rsidRDefault="00E83FE4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D Fornitura di energia elettrica, gas, vapore e aria </w:t>
            </w:r>
            <w:proofErr w:type="spellStart"/>
            <w:r>
              <w:rPr>
                <w:rFonts w:ascii="Calibri" w:hAnsi="Calibri" w:cs="Calibri"/>
                <w:color w:val="000000"/>
                <w:sz w:val="20"/>
                <w:szCs w:val="20"/>
              </w:rPr>
              <w:t>condiz</w:t>
            </w:r>
            <w:proofErr w:type="spellEnd"/>
            <w:r>
              <w:rPr>
                <w:rFonts w:ascii="Calibri" w:hAnsi="Calibri" w:cs="Calibri"/>
                <w:color w:val="000000"/>
                <w:sz w:val="20"/>
                <w:szCs w:val="20"/>
              </w:rPr>
              <w:t>.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FE4" w:rsidRDefault="00E83FE4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FE4" w:rsidRDefault="00E83FE4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FE4" w:rsidRDefault="00E83FE4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6,67%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FE4" w:rsidRDefault="00E83FE4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FE4" w:rsidRDefault="00E83FE4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-4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FE4" w:rsidRDefault="00E83FE4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-9,09%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FE4" w:rsidRDefault="00E83FE4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55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FE4" w:rsidRDefault="00E83FE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FE4" w:rsidRDefault="00E83FE4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-5,08%</w:t>
            </w:r>
          </w:p>
        </w:tc>
      </w:tr>
      <w:tr w:rsidR="00E83FE4" w:rsidTr="00E83FE4">
        <w:trPr>
          <w:trHeight w:val="525"/>
        </w:trPr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3FE4" w:rsidRDefault="00E83FE4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E Fornitura di acqua; reti fognarie, ecc.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FE4" w:rsidRDefault="00E83FE4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FE4" w:rsidRDefault="00E83FE4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-2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FE4" w:rsidRDefault="00E83FE4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-10,00%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FE4" w:rsidRDefault="00E83FE4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FE4" w:rsidRDefault="00E83FE4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FE4" w:rsidRDefault="00E83FE4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11,54%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FE4" w:rsidRDefault="00E83FE4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76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FE4" w:rsidRDefault="00E83FE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FE4" w:rsidRDefault="00E83FE4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5,56%</w:t>
            </w:r>
          </w:p>
        </w:tc>
      </w:tr>
      <w:tr w:rsidR="00E83FE4" w:rsidTr="00E83FE4">
        <w:trPr>
          <w:trHeight w:val="300"/>
        </w:trPr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3FE4" w:rsidRDefault="00E83FE4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F Costruzioni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FE4" w:rsidRDefault="00E83FE4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2.621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FE4" w:rsidRDefault="00E83FE4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106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FE4" w:rsidRDefault="00E83FE4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4,20%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FE4" w:rsidRDefault="00E83FE4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5.132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FE4" w:rsidRDefault="00E83FE4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229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FE4" w:rsidRDefault="00E83FE4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4,65%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FE4" w:rsidRDefault="00E83FE4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7.753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FE4" w:rsidRDefault="00E83FE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335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FE4" w:rsidRDefault="00E83FE4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4,49%</w:t>
            </w:r>
          </w:p>
        </w:tc>
      </w:tr>
      <w:tr w:rsidR="00E83FE4" w:rsidTr="00E83FE4">
        <w:trPr>
          <w:trHeight w:val="1035"/>
        </w:trPr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3FE4" w:rsidRDefault="00E83FE4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G Commercio all'ingrosso e al dettaglio; riparazione di autoveicoli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FE4" w:rsidRDefault="00E83FE4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2.992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FE4" w:rsidRDefault="00E83FE4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16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FE4" w:rsidRDefault="00E83FE4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0,53%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FE4" w:rsidRDefault="00E83FE4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7.868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FE4" w:rsidRDefault="00E83FE4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FE4" w:rsidRDefault="00E83FE4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-0,08%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FE4" w:rsidRDefault="00E83FE4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10.860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FE4" w:rsidRDefault="00E83FE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FE4" w:rsidRDefault="00E83FE4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0,09%</w:t>
            </w:r>
          </w:p>
        </w:tc>
      </w:tr>
      <w:tr w:rsidR="00E83FE4" w:rsidTr="00E83FE4">
        <w:trPr>
          <w:trHeight w:val="630"/>
        </w:trPr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3FE4" w:rsidRDefault="00E83FE4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H Trasporto e magazzinaggio 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FE4" w:rsidRDefault="00E83FE4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312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FE4" w:rsidRDefault="00E83FE4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FE4" w:rsidRDefault="00E83FE4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0,32%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FE4" w:rsidRDefault="00E83FE4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526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FE4" w:rsidRDefault="00E83FE4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-2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FE4" w:rsidRDefault="00E83FE4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-0,38%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FE4" w:rsidRDefault="00E83FE4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838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FE4" w:rsidRDefault="00E83FE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FE4" w:rsidRDefault="00E83FE4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-0,12%</w:t>
            </w:r>
          </w:p>
        </w:tc>
      </w:tr>
      <w:tr w:rsidR="00E83FE4" w:rsidTr="00E83FE4">
        <w:trPr>
          <w:trHeight w:val="780"/>
        </w:trPr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3FE4" w:rsidRDefault="00E83FE4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I Attività dei servizi di alloggio e di ristorazione 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FE4" w:rsidRDefault="00E83FE4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1.172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FE4" w:rsidRDefault="00E83FE4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FE4" w:rsidRDefault="00E83FE4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0,59%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FE4" w:rsidRDefault="00E83FE4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2.440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FE4" w:rsidRDefault="00E83FE4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FE4" w:rsidRDefault="00E83FE4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2,38%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FE4" w:rsidRDefault="00E83FE4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3.612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FE4" w:rsidRDefault="00E83FE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FE4" w:rsidRDefault="00E83FE4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1,79%</w:t>
            </w:r>
          </w:p>
        </w:tc>
      </w:tr>
      <w:tr w:rsidR="00E83FE4" w:rsidTr="00E83FE4">
        <w:trPr>
          <w:trHeight w:val="780"/>
        </w:trPr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3FE4" w:rsidRDefault="00E83FE4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J Servizi di informazione e comunicazione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FE4" w:rsidRDefault="00E83FE4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248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FE4" w:rsidRDefault="00E83FE4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-5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FE4" w:rsidRDefault="00E83FE4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-1,96%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FE4" w:rsidRDefault="00E83FE4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568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FE4" w:rsidRDefault="00E83FE4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FE4" w:rsidRDefault="00E83FE4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4,96%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FE4" w:rsidRDefault="00E83FE4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816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FE4" w:rsidRDefault="00E83FE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FE4" w:rsidRDefault="00E83FE4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2,75%</w:t>
            </w:r>
          </w:p>
        </w:tc>
      </w:tr>
      <w:tr w:rsidR="00E83FE4" w:rsidTr="00E83FE4">
        <w:trPr>
          <w:trHeight w:val="525"/>
        </w:trPr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3FE4" w:rsidRDefault="00E83FE4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K Attività finanziarie e assicurative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FE4" w:rsidRDefault="00E83FE4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253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FE4" w:rsidRDefault="00E83FE4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FE4" w:rsidRDefault="00E83FE4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2,00%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FE4" w:rsidRDefault="00E83FE4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545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FE4" w:rsidRDefault="00E83FE4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FE4" w:rsidRDefault="00E83FE4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-1,62%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FE4" w:rsidRDefault="00E83FE4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798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FE4" w:rsidRDefault="00E83FE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FE4" w:rsidRDefault="00E83FE4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-0,50%</w:t>
            </w:r>
          </w:p>
        </w:tc>
      </w:tr>
      <w:tr w:rsidR="00E83FE4" w:rsidTr="00E83FE4">
        <w:trPr>
          <w:trHeight w:val="300"/>
        </w:trPr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3FE4" w:rsidRDefault="00E83FE4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L Attività immobiliari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FE4" w:rsidRDefault="00E83FE4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257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FE4" w:rsidRDefault="00E83FE4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12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FE4" w:rsidRDefault="00E83FE4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4,80%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FE4" w:rsidRDefault="00E83FE4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973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FE4" w:rsidRDefault="00E83FE4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FE4" w:rsidRDefault="00E83FE4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5,35%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FE4" w:rsidRDefault="00E83FE4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1.230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FE4" w:rsidRDefault="00E83FE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FE4" w:rsidRDefault="00E83FE4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5,24%</w:t>
            </w:r>
          </w:p>
        </w:tc>
      </w:tr>
      <w:tr w:rsidR="00E83FE4" w:rsidTr="00E83FE4">
        <w:trPr>
          <w:trHeight w:val="1035"/>
        </w:trPr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3FE4" w:rsidRDefault="00E83FE4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M Attività professionali, scientifiche e tecniche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FE4" w:rsidRDefault="00E83FE4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364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FE4" w:rsidRDefault="00E83FE4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FE4" w:rsidRDefault="00E83FE4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12,65%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FE4" w:rsidRDefault="00E83FE4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802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FE4" w:rsidRDefault="00E83FE4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34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FE4" w:rsidRDefault="00E83FE4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4,38%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FE4" w:rsidRDefault="00E83FE4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1.166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FE4" w:rsidRDefault="00E83FE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FE4" w:rsidRDefault="00E83FE4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6,82%</w:t>
            </w:r>
          </w:p>
        </w:tc>
      </w:tr>
      <w:tr w:rsidR="00E83FE4" w:rsidTr="00E83FE4">
        <w:trPr>
          <w:trHeight w:val="1035"/>
        </w:trPr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3FE4" w:rsidRDefault="00E83FE4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N Noleggio, agenzie di viaggio, servizi di supporto alle imprese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FE4" w:rsidRDefault="00E83FE4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526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FE4" w:rsidRDefault="00E83FE4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28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FE4" w:rsidRDefault="00E83FE4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5,61%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FE4" w:rsidRDefault="00E83FE4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971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FE4" w:rsidRDefault="00E83FE4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FE4" w:rsidRDefault="00E83FE4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4,26%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FE4" w:rsidRDefault="00E83FE4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1.497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FE4" w:rsidRDefault="00E83FE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FE4" w:rsidRDefault="00E83FE4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4,73%</w:t>
            </w:r>
          </w:p>
        </w:tc>
      </w:tr>
      <w:tr w:rsidR="00E83FE4" w:rsidTr="00E83FE4">
        <w:trPr>
          <w:trHeight w:val="780"/>
        </w:trPr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3FE4" w:rsidRDefault="00E83FE4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O Amministrazione pubblica e difesa; assicurazione sociale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FE4" w:rsidRDefault="00E83FE4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FE4" w:rsidRDefault="00E83FE4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FE4" w:rsidRDefault="00E83FE4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0,00%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FE4" w:rsidRDefault="00E83FE4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FE4" w:rsidRDefault="00E83FE4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-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FE4" w:rsidRDefault="00E83FE4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-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FE4" w:rsidRDefault="00E83FE4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FE4" w:rsidRDefault="00E83FE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FE4" w:rsidRDefault="00E83FE4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0,00%</w:t>
            </w:r>
          </w:p>
        </w:tc>
      </w:tr>
      <w:tr w:rsidR="00E83FE4" w:rsidTr="00E83FE4">
        <w:trPr>
          <w:trHeight w:val="300"/>
        </w:trPr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3FE4" w:rsidRDefault="00E83FE4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P Istruzione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FE4" w:rsidRDefault="00E83FE4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FE4" w:rsidRDefault="00E83FE4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FE4" w:rsidRDefault="00E83FE4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14,89%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FE4" w:rsidRDefault="00E83FE4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154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FE4" w:rsidRDefault="00E83FE4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FE4" w:rsidRDefault="00E83FE4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7,64%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FE4" w:rsidRDefault="00E83FE4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208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FE4" w:rsidRDefault="00E83FE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FE4" w:rsidRDefault="00E83FE4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9,42%</w:t>
            </w:r>
          </w:p>
        </w:tc>
      </w:tr>
      <w:tr w:rsidR="00E83FE4" w:rsidTr="00E83FE4">
        <w:trPr>
          <w:trHeight w:val="525"/>
        </w:trPr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3FE4" w:rsidRDefault="00E83FE4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lastRenderedPageBreak/>
              <w:t xml:space="preserve">Q Sanità e assistenza sociale  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FE4" w:rsidRDefault="00E83FE4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175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FE4" w:rsidRDefault="00E83FE4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FE4" w:rsidRDefault="00E83FE4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0,57%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FE4" w:rsidRDefault="00E83FE4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219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FE4" w:rsidRDefault="00E83FE4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12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FE4" w:rsidRDefault="00E83FE4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5,80%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FE4" w:rsidRDefault="00E83FE4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394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FE4" w:rsidRDefault="00E83FE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FE4" w:rsidRDefault="00E83FE4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3,39%</w:t>
            </w:r>
          </w:p>
        </w:tc>
      </w:tr>
      <w:tr w:rsidR="00E83FE4" w:rsidTr="00E83FE4">
        <w:trPr>
          <w:trHeight w:val="1035"/>
        </w:trPr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3FE4" w:rsidRDefault="00E83FE4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R Attività artistiche, sportive, di intrattenimento e divertimento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FE4" w:rsidRDefault="00E83FE4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155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FE4" w:rsidRDefault="00E83FE4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FE4" w:rsidRDefault="00E83FE4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4,00%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FE4" w:rsidRDefault="00E83FE4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410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FE4" w:rsidRDefault="00E83FE4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FE4" w:rsidRDefault="00E83FE4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0,49%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FE4" w:rsidRDefault="00E83FE4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565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FE4" w:rsidRDefault="00E83FE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FE4" w:rsidRDefault="00E83FE4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1,43%</w:t>
            </w:r>
          </w:p>
        </w:tc>
      </w:tr>
      <w:tr w:rsidR="00E83FE4" w:rsidTr="00E83FE4">
        <w:trPr>
          <w:trHeight w:val="525"/>
        </w:trPr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3FE4" w:rsidRDefault="00E83FE4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S Altre attività di servizi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FE4" w:rsidRDefault="00E83FE4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626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FE4" w:rsidRDefault="00E83FE4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FE4" w:rsidRDefault="00E83FE4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1,29%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FE4" w:rsidRDefault="00E83FE4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1.372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FE4" w:rsidRDefault="00E83FE4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24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FE4" w:rsidRDefault="00E83FE4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1,78%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FE4" w:rsidRDefault="00E83FE4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1.998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FE4" w:rsidRDefault="00E83FE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FE4" w:rsidRDefault="00E83FE4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1,62%</w:t>
            </w:r>
          </w:p>
        </w:tc>
      </w:tr>
      <w:tr w:rsidR="00E83FE4" w:rsidTr="00E83FE4">
        <w:trPr>
          <w:trHeight w:val="525"/>
        </w:trPr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3FE4" w:rsidRDefault="00E83FE4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X Imprese non classificate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FE4" w:rsidRDefault="00E83FE4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1.198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FE4" w:rsidRDefault="00E83FE4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16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FE4" w:rsidRDefault="00E83FE4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1,33%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FE4" w:rsidRDefault="00E83FE4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2.353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FE4" w:rsidRDefault="00E83FE4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FE4" w:rsidRDefault="00E83FE4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3,49%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FE4" w:rsidRDefault="00E83FE4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3.551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FE4" w:rsidRDefault="00E83FE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97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FE4" w:rsidRDefault="00E83FE4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2,75%</w:t>
            </w:r>
          </w:p>
        </w:tc>
      </w:tr>
      <w:tr w:rsidR="00E83FE4" w:rsidTr="00E83FE4">
        <w:trPr>
          <w:trHeight w:val="300"/>
        </w:trPr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3FE4" w:rsidRDefault="00E83FE4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TOTALE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FE4" w:rsidRDefault="00E83FE4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15.659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FE4" w:rsidRDefault="00E83FE4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211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FE4" w:rsidRDefault="00E83FE4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1,36%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FE4" w:rsidRDefault="00E83FE4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38.232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FE4" w:rsidRDefault="00E83FE4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527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FE4" w:rsidRDefault="00E83FE4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1,39%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FE4" w:rsidRDefault="00E83FE4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53.891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FE4" w:rsidRDefault="00E83FE4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738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FE4" w:rsidRDefault="00E83FE4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1,38%</w:t>
            </w:r>
          </w:p>
        </w:tc>
      </w:tr>
      <w:tr w:rsidR="00E83FE4" w:rsidTr="00E83FE4">
        <w:trPr>
          <w:trHeight w:val="300"/>
        </w:trPr>
        <w:tc>
          <w:tcPr>
            <w:tcW w:w="39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E4" w:rsidRDefault="00E83FE4">
            <w:pPr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 xml:space="preserve">Fonte: </w:t>
            </w:r>
            <w:proofErr w:type="spellStart"/>
            <w:r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Unioncamere-InfoCamere</w:t>
            </w:r>
            <w:proofErr w:type="spellEnd"/>
            <w:r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Movimprese</w:t>
            </w:r>
            <w:proofErr w:type="spellEnd"/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E4" w:rsidRDefault="00E83FE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E4" w:rsidRDefault="00E83FE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E4" w:rsidRDefault="00E83FE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E4" w:rsidRDefault="00E83FE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E4" w:rsidRDefault="00E83FE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E4" w:rsidRDefault="00E83FE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E4" w:rsidRDefault="00E83FE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E83FE4" w:rsidTr="00E83FE4">
        <w:trPr>
          <w:trHeight w:val="289"/>
        </w:trPr>
        <w:tc>
          <w:tcPr>
            <w:tcW w:w="39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E4" w:rsidRDefault="00E83FE4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Valori al netto delle cancellazioni d'ufficio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E4" w:rsidRDefault="00E83FE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E4" w:rsidRDefault="00E83FE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E4" w:rsidRDefault="00E83FE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E4" w:rsidRDefault="00E83FE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E4" w:rsidRDefault="00E83FE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E4" w:rsidRDefault="00E83FE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E4" w:rsidRDefault="00E83FE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</w:tbl>
    <w:p w:rsidR="00BC2073" w:rsidRDefault="00BC2073" w:rsidP="00BC2073">
      <w:pPr>
        <w:rPr>
          <w:rFonts w:ascii="Calibri" w:hAnsi="Calibri" w:cs="Calibri"/>
          <w:b/>
          <w:sz w:val="22"/>
          <w:szCs w:val="22"/>
        </w:rPr>
      </w:pPr>
    </w:p>
    <w:p w:rsidR="00BC2073" w:rsidRDefault="00BC2073" w:rsidP="00BC2073">
      <w:pPr>
        <w:pStyle w:val="Corpodeltesto3"/>
        <w:rPr>
          <w:rFonts w:ascii="Calibri" w:hAnsi="Calibri" w:cs="Calibri"/>
          <w:b/>
        </w:rPr>
      </w:pPr>
    </w:p>
    <w:p w:rsidR="00BC2073" w:rsidRDefault="00BC2073" w:rsidP="00BC2073">
      <w:pPr>
        <w:pStyle w:val="Corpodeltesto3"/>
        <w:rPr>
          <w:rFonts w:ascii="Calibri" w:hAnsi="Calibri" w:cs="Calibri"/>
          <w:b/>
        </w:rPr>
      </w:pPr>
    </w:p>
    <w:p w:rsidR="00BC2073" w:rsidRDefault="00BC2073" w:rsidP="00BC2073">
      <w:pPr>
        <w:pStyle w:val="Corpodeltesto3"/>
        <w:rPr>
          <w:rFonts w:ascii="Calibri" w:hAnsi="Calibri" w:cs="Calibri"/>
          <w:b/>
        </w:rPr>
      </w:pPr>
    </w:p>
    <w:p w:rsidR="00BC2073" w:rsidRDefault="00BC2073" w:rsidP="00BC2073">
      <w:pPr>
        <w:pStyle w:val="Corpodeltesto3"/>
        <w:rPr>
          <w:rFonts w:ascii="Calibri" w:hAnsi="Calibri" w:cs="Calibri"/>
          <w:b/>
        </w:rPr>
      </w:pPr>
    </w:p>
    <w:p w:rsidR="00BC2073" w:rsidRDefault="00BC2073" w:rsidP="00BC2073">
      <w:pPr>
        <w:rPr>
          <w:rFonts w:ascii="Calibri" w:hAnsi="Calibri" w:cs="Calibri"/>
          <w:i/>
          <w:sz w:val="16"/>
        </w:rPr>
      </w:pPr>
    </w:p>
    <w:p w:rsidR="00BC2073" w:rsidRDefault="00BC2073" w:rsidP="00BC2073">
      <w:pPr>
        <w:rPr>
          <w:rFonts w:ascii="Calibri" w:hAnsi="Calibri" w:cs="Calibri"/>
          <w:i/>
          <w:sz w:val="16"/>
        </w:rPr>
      </w:pPr>
      <w:r>
        <w:rPr>
          <w:rFonts w:ascii="Calibri" w:hAnsi="Calibri" w:cs="Calibri"/>
          <w:i/>
          <w:sz w:val="16"/>
        </w:rPr>
        <w:br w:type="page"/>
      </w:r>
    </w:p>
    <w:p w:rsidR="00BC2073" w:rsidRPr="00C90CB6" w:rsidRDefault="00BC2073" w:rsidP="00BC2073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lastRenderedPageBreak/>
        <w:t>T</w:t>
      </w:r>
      <w:r w:rsidRPr="00C90CB6">
        <w:rPr>
          <w:rFonts w:ascii="Calibri" w:hAnsi="Calibri" w:cs="Calibri"/>
          <w:b/>
        </w:rPr>
        <w:t xml:space="preserve">OTALE IMPRESE – </w:t>
      </w:r>
      <w:r>
        <w:rPr>
          <w:rFonts w:ascii="Calibri" w:hAnsi="Calibri" w:cs="Calibri"/>
          <w:b/>
        </w:rPr>
        <w:t>Anno 2021</w:t>
      </w:r>
    </w:p>
    <w:p w:rsidR="00BC2073" w:rsidRPr="000F2647" w:rsidRDefault="00BC2073" w:rsidP="000F2647">
      <w:pPr>
        <w:jc w:val="center"/>
        <w:rPr>
          <w:rFonts w:ascii="Calibri" w:hAnsi="Calibri" w:cs="Calibri"/>
          <w:b/>
        </w:rPr>
      </w:pPr>
      <w:r w:rsidRPr="00C90CB6">
        <w:rPr>
          <w:rFonts w:ascii="Calibri" w:hAnsi="Calibri" w:cs="Calibri"/>
          <w:b/>
        </w:rPr>
        <w:t xml:space="preserve">Iscrizioni, cessazioni, saldi e tassi di crescita </w:t>
      </w:r>
      <w:r>
        <w:rPr>
          <w:rFonts w:ascii="Calibri" w:hAnsi="Calibri" w:cs="Calibri"/>
          <w:b/>
        </w:rPr>
        <w:t>annuali</w:t>
      </w:r>
      <w:r w:rsidR="000F2647">
        <w:rPr>
          <w:rFonts w:ascii="Calibri" w:hAnsi="Calibri" w:cs="Calibri"/>
          <w:b/>
        </w:rPr>
        <w:t xml:space="preserve"> per province</w:t>
      </w:r>
    </w:p>
    <w:tbl>
      <w:tblPr>
        <w:tblW w:w="10491" w:type="dxa"/>
        <w:tblInd w:w="-35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60"/>
        <w:gridCol w:w="851"/>
        <w:gridCol w:w="850"/>
        <w:gridCol w:w="851"/>
        <w:gridCol w:w="992"/>
        <w:gridCol w:w="284"/>
        <w:gridCol w:w="1701"/>
        <w:gridCol w:w="850"/>
        <w:gridCol w:w="851"/>
        <w:gridCol w:w="850"/>
        <w:gridCol w:w="851"/>
      </w:tblGrid>
      <w:tr w:rsidR="00BC2073" w:rsidRPr="00BB763E" w:rsidTr="00BC2073">
        <w:trPr>
          <w:trHeight w:val="450"/>
        </w:trPr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C2073" w:rsidRPr="00BB763E" w:rsidRDefault="00BC2073" w:rsidP="00BC2073">
            <w:pPr>
              <w:rPr>
                <w:rFonts w:ascii="Calibri" w:hAnsi="Calibri" w:cs="Calibri"/>
                <w:b/>
                <w:sz w:val="16"/>
              </w:rPr>
            </w:pPr>
            <w:r w:rsidRPr="00BB763E">
              <w:rPr>
                <w:rFonts w:ascii="Calibri" w:hAnsi="Calibri" w:cs="Calibri"/>
                <w:b/>
                <w:sz w:val="16"/>
              </w:rPr>
              <w:t>PROVINCE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C2073" w:rsidRPr="00BB763E" w:rsidRDefault="00BC2073" w:rsidP="00BC2073">
            <w:pPr>
              <w:jc w:val="center"/>
              <w:rPr>
                <w:rFonts w:ascii="Calibri" w:hAnsi="Calibri" w:cs="Calibri"/>
                <w:b/>
                <w:sz w:val="16"/>
              </w:rPr>
            </w:pPr>
            <w:r w:rsidRPr="00BB763E">
              <w:rPr>
                <w:rFonts w:ascii="Calibri" w:hAnsi="Calibri" w:cs="Calibri"/>
                <w:b/>
                <w:sz w:val="16"/>
              </w:rPr>
              <w:t>Iscrizioni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C2073" w:rsidRPr="00BB763E" w:rsidRDefault="00BC2073" w:rsidP="00BC2073">
            <w:pPr>
              <w:jc w:val="center"/>
              <w:rPr>
                <w:rFonts w:ascii="Calibri" w:hAnsi="Calibri" w:cs="Calibri"/>
                <w:b/>
                <w:sz w:val="16"/>
              </w:rPr>
            </w:pPr>
            <w:r>
              <w:rPr>
                <w:rFonts w:ascii="Calibri" w:hAnsi="Calibri" w:cs="Calibri"/>
                <w:b/>
                <w:sz w:val="16"/>
              </w:rPr>
              <w:t>Cessazioni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C2073" w:rsidRPr="00BB763E" w:rsidRDefault="00BC2073" w:rsidP="00BC2073">
            <w:pPr>
              <w:jc w:val="center"/>
              <w:rPr>
                <w:rFonts w:ascii="Calibri" w:hAnsi="Calibri" w:cs="Calibri"/>
                <w:b/>
                <w:sz w:val="16"/>
              </w:rPr>
            </w:pPr>
            <w:r>
              <w:rPr>
                <w:rFonts w:ascii="Calibri" w:hAnsi="Calibri" w:cs="Calibri"/>
                <w:b/>
                <w:sz w:val="16"/>
              </w:rPr>
              <w:t>Saldo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C2073" w:rsidRDefault="00BC2073" w:rsidP="00BC2073">
            <w:pPr>
              <w:jc w:val="center"/>
              <w:rPr>
                <w:rFonts w:ascii="Calibri" w:hAnsi="Calibri" w:cs="Calibri"/>
                <w:b/>
                <w:sz w:val="16"/>
              </w:rPr>
            </w:pPr>
            <w:r>
              <w:rPr>
                <w:rFonts w:ascii="Calibri" w:hAnsi="Calibri" w:cs="Calibri"/>
                <w:b/>
                <w:sz w:val="16"/>
              </w:rPr>
              <w:t>Taso di crescita</w:t>
            </w:r>
          </w:p>
          <w:p w:rsidR="00BC2073" w:rsidRPr="00BB763E" w:rsidRDefault="00BC2073" w:rsidP="00BC2073">
            <w:pPr>
              <w:jc w:val="center"/>
              <w:rPr>
                <w:rFonts w:ascii="Calibri" w:hAnsi="Calibri" w:cs="Calibri"/>
                <w:b/>
                <w:sz w:val="16"/>
              </w:rPr>
            </w:pPr>
            <w:r>
              <w:rPr>
                <w:rFonts w:ascii="Calibri" w:hAnsi="Calibri" w:cs="Calibri"/>
                <w:b/>
                <w:sz w:val="16"/>
              </w:rPr>
              <w:t>2021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BC2073" w:rsidRPr="00BB763E" w:rsidRDefault="00BC2073" w:rsidP="00BC2073">
            <w:pPr>
              <w:jc w:val="center"/>
              <w:rPr>
                <w:rFonts w:ascii="Calibri" w:hAnsi="Calibri" w:cs="Calibri"/>
                <w:b/>
                <w:sz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C2073" w:rsidRPr="00BB763E" w:rsidRDefault="00BC2073" w:rsidP="00BC2073">
            <w:pPr>
              <w:rPr>
                <w:rFonts w:ascii="Calibri" w:hAnsi="Calibri" w:cs="Calibri"/>
                <w:b/>
                <w:sz w:val="16"/>
              </w:rPr>
            </w:pPr>
            <w:r w:rsidRPr="00BB763E">
              <w:rPr>
                <w:rFonts w:ascii="Calibri" w:hAnsi="Calibri" w:cs="Calibri"/>
                <w:b/>
                <w:sz w:val="16"/>
              </w:rPr>
              <w:t>PROVINCE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C2073" w:rsidRPr="00BB763E" w:rsidRDefault="00BC2073" w:rsidP="00BC2073">
            <w:pPr>
              <w:jc w:val="center"/>
              <w:rPr>
                <w:rFonts w:ascii="Calibri" w:hAnsi="Calibri" w:cs="Calibri"/>
                <w:b/>
                <w:sz w:val="16"/>
              </w:rPr>
            </w:pPr>
            <w:r w:rsidRPr="00BB763E">
              <w:rPr>
                <w:rFonts w:ascii="Calibri" w:hAnsi="Calibri" w:cs="Calibri"/>
                <w:b/>
                <w:sz w:val="16"/>
              </w:rPr>
              <w:t>Iscrizioni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C2073" w:rsidRPr="00BB763E" w:rsidRDefault="00BC2073" w:rsidP="00BC2073">
            <w:pPr>
              <w:jc w:val="center"/>
              <w:rPr>
                <w:rFonts w:ascii="Calibri" w:hAnsi="Calibri" w:cs="Calibri"/>
                <w:b/>
                <w:sz w:val="16"/>
              </w:rPr>
            </w:pPr>
            <w:r>
              <w:rPr>
                <w:rFonts w:ascii="Calibri" w:hAnsi="Calibri" w:cs="Calibri"/>
                <w:b/>
                <w:sz w:val="16"/>
              </w:rPr>
              <w:t>Cessazioni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C2073" w:rsidRPr="00BB763E" w:rsidRDefault="00BC2073" w:rsidP="00BC2073">
            <w:pPr>
              <w:jc w:val="center"/>
              <w:rPr>
                <w:rFonts w:ascii="Calibri" w:hAnsi="Calibri" w:cs="Calibri"/>
                <w:b/>
                <w:sz w:val="16"/>
              </w:rPr>
            </w:pPr>
            <w:r>
              <w:rPr>
                <w:rFonts w:ascii="Calibri" w:hAnsi="Calibri" w:cs="Calibri"/>
                <w:b/>
                <w:sz w:val="16"/>
              </w:rPr>
              <w:t>Saldo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C2073" w:rsidRDefault="00BC2073" w:rsidP="00BC2073">
            <w:pPr>
              <w:jc w:val="center"/>
              <w:rPr>
                <w:rFonts w:ascii="Calibri" w:hAnsi="Calibri" w:cs="Calibri"/>
                <w:b/>
                <w:sz w:val="16"/>
              </w:rPr>
            </w:pPr>
            <w:r>
              <w:rPr>
                <w:rFonts w:ascii="Calibri" w:hAnsi="Calibri" w:cs="Calibri"/>
                <w:b/>
                <w:sz w:val="16"/>
              </w:rPr>
              <w:t>Taso di crescita</w:t>
            </w:r>
          </w:p>
          <w:p w:rsidR="00BC2073" w:rsidRPr="00BB763E" w:rsidRDefault="00BC2073" w:rsidP="00BC2073">
            <w:pPr>
              <w:jc w:val="center"/>
              <w:rPr>
                <w:rFonts w:ascii="Calibri" w:hAnsi="Calibri" w:cs="Calibri"/>
                <w:b/>
                <w:sz w:val="16"/>
              </w:rPr>
            </w:pPr>
            <w:r>
              <w:rPr>
                <w:rFonts w:ascii="Calibri" w:hAnsi="Calibri" w:cs="Calibri"/>
                <w:b/>
                <w:sz w:val="16"/>
              </w:rPr>
              <w:t>2021</w:t>
            </w:r>
          </w:p>
        </w:tc>
      </w:tr>
      <w:tr w:rsidR="00BC2073" w:rsidRPr="00C90CB6" w:rsidTr="00BC2073">
        <w:trPr>
          <w:trHeight w:val="22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AGRIGENTO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2.063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1.503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560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1,37%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C2073" w:rsidRDefault="00BC2073" w:rsidP="00BC2073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MESSINA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2.604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1.938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666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1,06%</w:t>
            </w:r>
          </w:p>
        </w:tc>
      </w:tr>
      <w:tr w:rsidR="00BC2073" w:rsidRPr="00C90CB6" w:rsidTr="00BC2073">
        <w:trPr>
          <w:trHeight w:val="22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ALESSANDRIA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2.166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1.961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205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0,49%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C2073" w:rsidRDefault="00BC2073" w:rsidP="00BC2073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 xml:space="preserve">MILANO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24.946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16.334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8.612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2,28%</w:t>
            </w:r>
          </w:p>
        </w:tc>
      </w:tr>
      <w:tr w:rsidR="00BC2073" w:rsidRPr="00C90CB6" w:rsidTr="00BC2073">
        <w:trPr>
          <w:trHeight w:val="22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 xml:space="preserve">ANCONA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2.186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2.100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86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0,19%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C2073" w:rsidRDefault="00BC2073" w:rsidP="00BC2073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 xml:space="preserve">MODENA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4.183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3.481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702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0,97%</w:t>
            </w:r>
          </w:p>
        </w:tc>
      </w:tr>
      <w:tr w:rsidR="00BC2073" w:rsidRPr="00C90CB6" w:rsidTr="00BC2073">
        <w:trPr>
          <w:trHeight w:val="22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AOSTA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610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508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102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0,84%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C2073" w:rsidRDefault="00BC2073" w:rsidP="00BC2073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MONZA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4.657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3.569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1.088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1,46%</w:t>
            </w:r>
          </w:p>
        </w:tc>
      </w:tr>
      <w:tr w:rsidR="00BC2073" w:rsidRPr="00C90CB6" w:rsidTr="00BC2073">
        <w:trPr>
          <w:trHeight w:val="22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 xml:space="preserve">AREZZO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1.819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1.529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290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0,78%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C2073" w:rsidRDefault="00BC2073" w:rsidP="00BC2073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 xml:space="preserve">NAPOLI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18.425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10.549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7.876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2,57%</w:t>
            </w:r>
          </w:p>
        </w:tc>
      </w:tr>
      <w:tr w:rsidR="00BC2073" w:rsidRPr="00C90CB6" w:rsidTr="00BC2073">
        <w:trPr>
          <w:trHeight w:val="22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ASCOLI PICENO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1.192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1.102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0,37%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C2073" w:rsidRDefault="00BC2073" w:rsidP="00BC2073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 xml:space="preserve">NOVARA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1.809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1.440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369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1,26%</w:t>
            </w:r>
          </w:p>
        </w:tc>
      </w:tr>
      <w:tr w:rsidR="00BC2073" w:rsidRPr="00C90CB6" w:rsidTr="00BC2073">
        <w:trPr>
          <w:trHeight w:val="22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 xml:space="preserve">ASTI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1.182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1.130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52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0,22%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C2073" w:rsidRDefault="00BC2073" w:rsidP="00BC2073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NUORO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1.750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1.075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675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2,24%</w:t>
            </w:r>
          </w:p>
        </w:tc>
      </w:tr>
      <w:tr w:rsidR="00BC2073" w:rsidRPr="00C90CB6" w:rsidTr="00BC2073">
        <w:trPr>
          <w:trHeight w:val="22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 xml:space="preserve">AVELLINO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2.099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1.503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596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1,34%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C2073" w:rsidRDefault="00BC2073" w:rsidP="00BC2073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 xml:space="preserve">ORISTANO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612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578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34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0,24%</w:t>
            </w:r>
          </w:p>
        </w:tc>
      </w:tr>
      <w:tr w:rsidR="00BC2073" w:rsidRPr="00C90CB6" w:rsidTr="00BC2073">
        <w:trPr>
          <w:trHeight w:val="22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 xml:space="preserve">BARI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7.904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5.386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2.518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1,71%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C2073" w:rsidRDefault="00BC2073" w:rsidP="00BC2073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 xml:space="preserve">PADOVA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5.267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4.023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1.244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1,30%</w:t>
            </w:r>
          </w:p>
        </w:tc>
      </w:tr>
      <w:tr w:rsidR="00BC2073" w:rsidRPr="00C90CB6" w:rsidTr="00BC2073">
        <w:trPr>
          <w:trHeight w:val="22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BELLUNO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720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664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56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0,37%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C2073" w:rsidRDefault="00BC2073" w:rsidP="00BC2073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PALERMO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5.006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2.991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2.015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2,04%</w:t>
            </w:r>
          </w:p>
        </w:tc>
      </w:tr>
      <w:tr w:rsidR="00BC2073" w:rsidRPr="00C90CB6" w:rsidTr="00BC2073">
        <w:trPr>
          <w:trHeight w:val="22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BENEVENTO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1.678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1.213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465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1,31%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C2073" w:rsidRDefault="00BC2073" w:rsidP="00BC2073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PARMA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2.318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1.948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370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0,81%</w:t>
            </w:r>
          </w:p>
        </w:tc>
      </w:tr>
      <w:tr w:rsidR="00BC2073" w:rsidRPr="00C90CB6" w:rsidTr="00BC2073">
        <w:trPr>
          <w:trHeight w:val="22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BERGAMO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5.265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4.506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759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0,81%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C2073" w:rsidRDefault="00BC2073" w:rsidP="00BC2073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PAVIA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2.413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2.273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140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0,30%</w:t>
            </w:r>
          </w:p>
        </w:tc>
      </w:tr>
      <w:tr w:rsidR="00BC2073" w:rsidRPr="00C90CB6" w:rsidTr="00BC2073">
        <w:trPr>
          <w:trHeight w:val="22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 xml:space="preserve">BIELLA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771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749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22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0,13%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C2073" w:rsidRDefault="00BC2073" w:rsidP="00BC2073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PERUGIA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3.123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2.796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327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0,45%</w:t>
            </w:r>
          </w:p>
        </w:tc>
      </w:tr>
      <w:tr w:rsidR="00BC2073" w:rsidRPr="00C90CB6" w:rsidTr="00BC2073">
        <w:trPr>
          <w:trHeight w:val="22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BOLOGNA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5.275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4.400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875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0,92%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C2073" w:rsidRDefault="00BC2073" w:rsidP="00BC2073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PESARO E URBINO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1.875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1.590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285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0,73%</w:t>
            </w:r>
          </w:p>
        </w:tc>
      </w:tr>
      <w:tr w:rsidR="00BC2073" w:rsidRPr="00C90CB6" w:rsidTr="00BC2073">
        <w:trPr>
          <w:trHeight w:val="22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BOLZANO - BOZEN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3.369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2.503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866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1,45%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C2073" w:rsidRDefault="00BC2073" w:rsidP="00BC2073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PESCARA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1.993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1.475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518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1,39%</w:t>
            </w:r>
          </w:p>
        </w:tc>
      </w:tr>
      <w:tr w:rsidR="00BC2073" w:rsidRPr="00C90CB6" w:rsidTr="00BC2073">
        <w:trPr>
          <w:trHeight w:val="22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BRESCIA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6.852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5.205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1.647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1,40%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C2073" w:rsidRDefault="00BC2073" w:rsidP="00BC2073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 xml:space="preserve">PIACENZA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1.368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1.286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82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0,28%</w:t>
            </w:r>
          </w:p>
        </w:tc>
      </w:tr>
      <w:tr w:rsidR="00BC2073" w:rsidRPr="00C90CB6" w:rsidTr="00BC2073">
        <w:trPr>
          <w:trHeight w:val="22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 xml:space="preserve">BRINDISI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2.152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1.294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858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2,28%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C2073" w:rsidRDefault="00BC2073" w:rsidP="00BC2073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 xml:space="preserve">PISA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2.366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1.890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476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1,09%</w:t>
            </w:r>
          </w:p>
        </w:tc>
      </w:tr>
      <w:tr w:rsidR="00BC2073" w:rsidRPr="00C90CB6" w:rsidTr="00BC2073">
        <w:trPr>
          <w:trHeight w:val="22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 xml:space="preserve">CAGLIARI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3.210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2.221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989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1,40%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C2073" w:rsidRDefault="00BC2073" w:rsidP="00BC2073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PISTOIA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1.854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1.475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379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1,17%</w:t>
            </w:r>
          </w:p>
        </w:tc>
      </w:tr>
      <w:tr w:rsidR="00BC2073" w:rsidRPr="00C90CB6" w:rsidTr="00BC2073">
        <w:trPr>
          <w:trHeight w:val="22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CALTANISSETTA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1.114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813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301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1,18%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C2073" w:rsidRDefault="00BC2073" w:rsidP="00BC2073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PORDENONE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1.254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1.209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45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0,17%</w:t>
            </w:r>
          </w:p>
        </w:tc>
      </w:tr>
      <w:tr w:rsidR="00BC2073" w:rsidRPr="00C90CB6" w:rsidTr="00BC2073">
        <w:trPr>
          <w:trHeight w:val="22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 xml:space="preserve">CAMPOBASSO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1.148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1.066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82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0,32%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C2073" w:rsidRDefault="00BC2073" w:rsidP="00BC2073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POTENZA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1.803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1.353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450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1,17%</w:t>
            </w:r>
          </w:p>
        </w:tc>
      </w:tr>
      <w:tr w:rsidR="00BC2073" w:rsidRPr="00C90CB6" w:rsidTr="00BC2073">
        <w:trPr>
          <w:trHeight w:val="22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CASERTA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6.131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4.168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1.963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2,03%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C2073" w:rsidRDefault="00BC2073" w:rsidP="00BC2073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PRATO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2.586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1.953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633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1,89%</w:t>
            </w:r>
          </w:p>
        </w:tc>
      </w:tr>
      <w:tr w:rsidR="00BC2073" w:rsidRPr="00C90CB6" w:rsidTr="00BC2073">
        <w:trPr>
          <w:trHeight w:val="22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CATANIA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5.470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3.447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2.023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1,94%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C2073" w:rsidRDefault="00BC2073" w:rsidP="00BC2073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 xml:space="preserve">RAGUSA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1.828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1.274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554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1,48%</w:t>
            </w:r>
          </w:p>
        </w:tc>
      </w:tr>
      <w:tr w:rsidR="00BC2073" w:rsidRPr="00C90CB6" w:rsidTr="00BC2073">
        <w:trPr>
          <w:trHeight w:val="22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CATANZARO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1.720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1.169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551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1,61%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C2073" w:rsidRDefault="00BC2073" w:rsidP="00BC2073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RAVENNA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1.857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1.755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102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0,27%</w:t>
            </w:r>
          </w:p>
        </w:tc>
      </w:tr>
      <w:tr w:rsidR="00BC2073" w:rsidRPr="00C90CB6" w:rsidTr="00BC2073">
        <w:trPr>
          <w:trHeight w:val="22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 xml:space="preserve">CHIETI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2.113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1.784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329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0,73%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C2073" w:rsidRDefault="00BC2073" w:rsidP="00BC2073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REGGIO CALABRIA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2.352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1.454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898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1,68%</w:t>
            </w:r>
          </w:p>
        </w:tc>
      </w:tr>
      <w:tr w:rsidR="00BC2073" w:rsidRPr="00C90CB6" w:rsidTr="00BC2073">
        <w:trPr>
          <w:trHeight w:val="22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 xml:space="preserve">COMO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2.751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2.333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418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0,87%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C2073" w:rsidRDefault="00BC2073" w:rsidP="00BC2073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REGGIO EMILIA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3.099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2.593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506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0,94%</w:t>
            </w:r>
          </w:p>
        </w:tc>
      </w:tr>
      <w:tr w:rsidR="00BC2073" w:rsidRPr="00C90CB6" w:rsidTr="00BC2073">
        <w:trPr>
          <w:trHeight w:val="22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COSENZA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3.349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2.324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1.025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1,50%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C2073" w:rsidRDefault="00BC2073" w:rsidP="00BC2073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RIETI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909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699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210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1,35%</w:t>
            </w:r>
          </w:p>
        </w:tc>
      </w:tr>
      <w:tr w:rsidR="00BC2073" w:rsidRPr="00C90CB6" w:rsidTr="00BC2073">
        <w:trPr>
          <w:trHeight w:val="22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CREMONA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1.441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1.348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93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0,32%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C2073" w:rsidRDefault="00BC2073" w:rsidP="00BC2073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 xml:space="preserve">RIMINI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2.359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1.772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587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1,49%</w:t>
            </w:r>
          </w:p>
        </w:tc>
      </w:tr>
      <w:tr w:rsidR="00BC2073" w:rsidRPr="00C90CB6" w:rsidTr="00BC2073">
        <w:trPr>
          <w:trHeight w:val="22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CROTONE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905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631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274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1,52%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C2073" w:rsidRDefault="00BC2073" w:rsidP="00BC2073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 xml:space="preserve">ROMA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29.001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17.167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11.834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2,38%</w:t>
            </w:r>
          </w:p>
        </w:tc>
      </w:tr>
      <w:tr w:rsidR="00BC2073" w:rsidRPr="00C90CB6" w:rsidTr="00BC2073">
        <w:trPr>
          <w:trHeight w:val="22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CUNEO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3.504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3.240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264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0,40%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C2073" w:rsidRDefault="00BC2073" w:rsidP="00BC2073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 xml:space="preserve">ROVIGO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1.148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1.232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-84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-0,32%</w:t>
            </w:r>
          </w:p>
        </w:tc>
      </w:tr>
      <w:tr w:rsidR="00BC2073" w:rsidRPr="00C90CB6" w:rsidTr="00BC2073">
        <w:trPr>
          <w:trHeight w:val="22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 xml:space="preserve">ENNA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654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490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164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1,09%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C2073" w:rsidRDefault="00BC2073" w:rsidP="00BC2073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SALERNO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6.070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4.238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1.832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1,53%</w:t>
            </w:r>
          </w:p>
        </w:tc>
      </w:tr>
      <w:tr w:rsidR="00BC2073" w:rsidRPr="00C90CB6" w:rsidTr="00BC2073">
        <w:trPr>
          <w:trHeight w:val="22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FERMO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1.148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1.058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0,44%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C2073" w:rsidRDefault="00BC2073" w:rsidP="00BC2073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SASSARI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3.252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1.761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1.491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2,70%</w:t>
            </w:r>
          </w:p>
        </w:tc>
      </w:tr>
      <w:tr w:rsidR="00BC2073" w:rsidRPr="00C90CB6" w:rsidTr="00BC2073">
        <w:trPr>
          <w:trHeight w:val="22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FERRARA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1.615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1.595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0,06%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C2073" w:rsidRDefault="00BC2073" w:rsidP="00BC2073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 xml:space="preserve">SAVONA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1.587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1.364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223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0,76%</w:t>
            </w:r>
          </w:p>
        </w:tc>
      </w:tr>
      <w:tr w:rsidR="00BC2073" w:rsidRPr="00C90CB6" w:rsidTr="00BC2073">
        <w:trPr>
          <w:trHeight w:val="22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FIRENZE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5.637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4.711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926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0,85%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C2073" w:rsidRDefault="00BC2073" w:rsidP="00BC2073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SIENA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1.321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1.158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163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0,58%</w:t>
            </w:r>
          </w:p>
        </w:tc>
      </w:tr>
      <w:tr w:rsidR="00BC2073" w:rsidRPr="00C90CB6" w:rsidTr="00BC2073">
        <w:trPr>
          <w:trHeight w:val="22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 xml:space="preserve">FOGGIA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4.022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2.674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1.348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1,86%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C2073" w:rsidRDefault="00BC2073" w:rsidP="00BC2073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 xml:space="preserve">SIRACUSA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1.845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1.191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654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1,67%</w:t>
            </w:r>
          </w:p>
        </w:tc>
      </w:tr>
      <w:tr w:rsidR="00BC2073" w:rsidRPr="00C90CB6" w:rsidTr="00BC2073">
        <w:trPr>
          <w:trHeight w:val="22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FORLI' - CESENA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2.062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1.892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170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0,41%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C2073" w:rsidRDefault="00BC2073" w:rsidP="00BC2073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SONDRIO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681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618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63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0,44%</w:t>
            </w:r>
          </w:p>
        </w:tc>
      </w:tr>
      <w:tr w:rsidR="00BC2073" w:rsidRPr="00C90CB6" w:rsidTr="00BC2073">
        <w:trPr>
          <w:trHeight w:val="22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FROSINONE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2.372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1.671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701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1,44%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C2073" w:rsidRDefault="00BC2073" w:rsidP="00BC2073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TARANTO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2.763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1.770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993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1,97%</w:t>
            </w:r>
          </w:p>
        </w:tc>
      </w:tr>
      <w:tr w:rsidR="00BC2073" w:rsidRPr="00C90CB6" w:rsidTr="00BC2073">
        <w:trPr>
          <w:trHeight w:val="22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 xml:space="preserve">GENOVA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4.257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3.494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763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0,89%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C2073" w:rsidRDefault="00BC2073" w:rsidP="00BC2073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 xml:space="preserve">TERAMO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1.658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1.335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323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0,90%</w:t>
            </w:r>
          </w:p>
        </w:tc>
      </w:tr>
      <w:tr w:rsidR="00BC2073" w:rsidRPr="00C90CB6" w:rsidTr="00BC2073">
        <w:trPr>
          <w:trHeight w:val="22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GORIZIA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535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437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98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0,99%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C2073" w:rsidRDefault="00BC2073" w:rsidP="00BC2073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TERNI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1.187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893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294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1,34%</w:t>
            </w:r>
          </w:p>
        </w:tc>
      </w:tr>
      <w:tr w:rsidR="00BC2073" w:rsidRPr="00C90CB6" w:rsidTr="00BC2073">
        <w:trPr>
          <w:trHeight w:val="22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 xml:space="preserve">GROSSETO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1.409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1.012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397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1,36%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C2073" w:rsidRDefault="00BC2073" w:rsidP="00BC2073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 xml:space="preserve">TORINO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14.148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10.555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3.593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1,64%</w:t>
            </w:r>
          </w:p>
        </w:tc>
      </w:tr>
      <w:tr w:rsidR="00BC2073" w:rsidRPr="00C90CB6" w:rsidTr="00BC2073">
        <w:trPr>
          <w:trHeight w:val="22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IMPERIA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1.383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1.058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325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1,27%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C2073" w:rsidRDefault="00BC2073" w:rsidP="00BC2073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TRAPANI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2.331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1.567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764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1,61%</w:t>
            </w:r>
          </w:p>
        </w:tc>
      </w:tr>
      <w:tr w:rsidR="00BC2073" w:rsidRPr="00C90CB6" w:rsidTr="00BC2073">
        <w:trPr>
          <w:trHeight w:val="22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ISERNIA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460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395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65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0,70%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C2073" w:rsidRDefault="00BC2073" w:rsidP="00BC2073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 xml:space="preserve">TRENTO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2.700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2.080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620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1,22%</w:t>
            </w:r>
          </w:p>
        </w:tc>
      </w:tr>
      <w:tr w:rsidR="00BC2073" w:rsidRPr="00C90CB6" w:rsidTr="00BC2073">
        <w:trPr>
          <w:trHeight w:val="22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LA SPEZIA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1.086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837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249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1,20%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C2073" w:rsidRDefault="00BC2073" w:rsidP="00BC2073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TREVISO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4.573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3.955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618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0,71%</w:t>
            </w:r>
          </w:p>
        </w:tc>
      </w:tr>
      <w:tr w:rsidR="00BC2073" w:rsidRPr="00C90CB6" w:rsidTr="00BC2073">
        <w:trPr>
          <w:trHeight w:val="22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 xml:space="preserve">L'AQUILA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1.441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1.129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312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1,04%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C2073" w:rsidRDefault="00BC2073" w:rsidP="00BC2073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TRIESTE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1.049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778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271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1,68%</w:t>
            </w:r>
          </w:p>
        </w:tc>
      </w:tr>
      <w:tr w:rsidR="00BC2073" w:rsidRPr="00C90CB6" w:rsidTr="00BC2073">
        <w:trPr>
          <w:trHeight w:val="22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 xml:space="preserve">LATINA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3.305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2.372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933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1,62%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C2073" w:rsidRDefault="00BC2073" w:rsidP="00BC2073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UDINE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2.288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2.048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0,49%</w:t>
            </w:r>
          </w:p>
        </w:tc>
      </w:tr>
      <w:tr w:rsidR="00BC2073" w:rsidRPr="00C90CB6" w:rsidTr="00BC2073">
        <w:trPr>
          <w:trHeight w:val="22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LECCE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5.126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2.962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2.164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2,89%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C2073" w:rsidRDefault="00BC2073" w:rsidP="00BC2073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 xml:space="preserve">VARESE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4.080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2.974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1.106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1,65%</w:t>
            </w:r>
          </w:p>
        </w:tc>
      </w:tr>
      <w:tr w:rsidR="00BC2073" w:rsidRPr="00C90CB6" w:rsidTr="00BC2073">
        <w:trPr>
          <w:trHeight w:val="22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LECCO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1.312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1.226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86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0,34%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C2073" w:rsidRDefault="00BC2073" w:rsidP="00BC2073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VENEZIA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4.142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3.507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635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0,82%</w:t>
            </w:r>
          </w:p>
        </w:tc>
      </w:tr>
      <w:tr w:rsidR="00BC2073" w:rsidRPr="00C90CB6" w:rsidTr="00BC2073">
        <w:trPr>
          <w:trHeight w:val="22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LIVORNO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1.813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1.680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133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0,41%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C2073" w:rsidRDefault="00BC2073" w:rsidP="00BC2073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VERBANO C.</w:t>
            </w: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O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623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542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81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0,63%</w:t>
            </w:r>
          </w:p>
        </w:tc>
      </w:tr>
      <w:tr w:rsidR="00BC2073" w:rsidRPr="00C90CB6" w:rsidTr="00BC2073">
        <w:trPr>
          <w:trHeight w:val="22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 xml:space="preserve">LODI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911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784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127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0,77%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C2073" w:rsidRDefault="00BC2073" w:rsidP="00BC2073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 xml:space="preserve">VERCELLI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755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671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84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0,53%</w:t>
            </w:r>
          </w:p>
        </w:tc>
      </w:tr>
      <w:tr w:rsidR="00BC2073" w:rsidRPr="00C90CB6" w:rsidTr="00BC2073">
        <w:trPr>
          <w:trHeight w:val="22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LUCCA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2.218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1.680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538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1,27%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C2073" w:rsidRDefault="00BC2073" w:rsidP="00BC2073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 xml:space="preserve">VERONA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5.153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4.270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883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0,92%</w:t>
            </w:r>
          </w:p>
        </w:tc>
      </w:tr>
      <w:tr w:rsidR="00BC2073" w:rsidRPr="00C90CB6" w:rsidTr="00BC2073">
        <w:trPr>
          <w:trHeight w:val="22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 xml:space="preserve">MACERATA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1.888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1.600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288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0,76%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C2073" w:rsidRDefault="00BC2073" w:rsidP="00BC2073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VIBO VALENTIA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804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513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291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2,11%</w:t>
            </w:r>
          </w:p>
        </w:tc>
      </w:tr>
      <w:tr w:rsidR="00BC2073" w:rsidRPr="00C90CB6" w:rsidTr="00BC2073">
        <w:trPr>
          <w:trHeight w:val="22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MANTOVA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1.868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1.807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61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0,16%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C2073" w:rsidRDefault="00BC2073" w:rsidP="00BC2073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VICENZA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4.040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3.571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469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0,58%</w:t>
            </w:r>
          </w:p>
        </w:tc>
      </w:tr>
      <w:tr w:rsidR="00BC2073" w:rsidRPr="00C90CB6" w:rsidTr="00BC2073">
        <w:trPr>
          <w:trHeight w:val="22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MASSA-CARRARA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1.098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899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199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0,88%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C2073" w:rsidRDefault="00BC2073" w:rsidP="00BC2073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VITERBO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2.031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1.508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523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073" w:rsidRPr="003E46CA" w:rsidRDefault="00BC2073" w:rsidP="00BC207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1,38%</w:t>
            </w:r>
          </w:p>
        </w:tc>
      </w:tr>
      <w:tr w:rsidR="00BC2073" w:rsidRPr="00C90CB6" w:rsidTr="00BC2073">
        <w:trPr>
          <w:trHeight w:val="240"/>
        </w:trPr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BC2073" w:rsidRPr="003E46CA" w:rsidRDefault="00BC2073" w:rsidP="00BC2073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 xml:space="preserve">MATERA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BC2073" w:rsidRPr="003E46CA" w:rsidRDefault="00BC2073" w:rsidP="00BC207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971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BC2073" w:rsidRPr="003E46CA" w:rsidRDefault="00BC2073" w:rsidP="00BC207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707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BC2073" w:rsidRPr="003E46CA" w:rsidRDefault="00BC2073" w:rsidP="00BC207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264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BC2073" w:rsidRPr="003E46CA" w:rsidRDefault="00BC2073" w:rsidP="00BC207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sz w:val="18"/>
                <w:szCs w:val="18"/>
              </w:rPr>
              <w:t>1,20%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C2073" w:rsidRDefault="00BC2073" w:rsidP="00BC2073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BC2073" w:rsidRPr="003E46CA" w:rsidRDefault="00BC2073" w:rsidP="00BC2073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ITALIA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BC2073" w:rsidRPr="003E46CA" w:rsidRDefault="00BC2073" w:rsidP="00BC2073">
            <w:pPr>
              <w:jc w:val="right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332.596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BC2073" w:rsidRPr="003E46CA" w:rsidRDefault="00BC2073" w:rsidP="00BC2073">
            <w:pPr>
              <w:jc w:val="right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246.009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BC2073" w:rsidRPr="003E46CA" w:rsidRDefault="00BC2073" w:rsidP="00BC2073">
            <w:pPr>
              <w:jc w:val="right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86.587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BC2073" w:rsidRPr="003E46CA" w:rsidRDefault="00BC2073" w:rsidP="00BC2073">
            <w:pPr>
              <w:jc w:val="right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3E46CA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1,42%</w:t>
            </w:r>
          </w:p>
        </w:tc>
      </w:tr>
    </w:tbl>
    <w:p w:rsidR="000F2647" w:rsidRDefault="00BC2073" w:rsidP="000F2647">
      <w:pPr>
        <w:pStyle w:val="Corpodeltesto22"/>
        <w:spacing w:line="240" w:lineRule="auto"/>
        <w:ind w:left="-426" w:firstLine="0"/>
        <w:rPr>
          <w:rFonts w:ascii="Calibri" w:hAnsi="Calibri" w:cs="Calibri"/>
          <w:i/>
          <w:sz w:val="16"/>
        </w:rPr>
      </w:pPr>
      <w:r w:rsidRPr="00C90CB6">
        <w:rPr>
          <w:rFonts w:ascii="Calibri" w:hAnsi="Calibri" w:cs="Calibri"/>
          <w:i/>
          <w:sz w:val="16"/>
        </w:rPr>
        <w:t xml:space="preserve">Fonte: </w:t>
      </w:r>
      <w:proofErr w:type="spellStart"/>
      <w:r w:rsidRPr="00C90CB6">
        <w:rPr>
          <w:rFonts w:ascii="Calibri" w:hAnsi="Calibri" w:cs="Calibri"/>
          <w:i/>
          <w:sz w:val="16"/>
        </w:rPr>
        <w:t>Unioncamere-InfoCamere</w:t>
      </w:r>
      <w:proofErr w:type="spellEnd"/>
      <w:r w:rsidRPr="00C90CB6">
        <w:rPr>
          <w:rFonts w:ascii="Calibri" w:hAnsi="Calibri" w:cs="Calibri"/>
          <w:i/>
          <w:sz w:val="16"/>
        </w:rPr>
        <w:t xml:space="preserve">, </w:t>
      </w:r>
      <w:proofErr w:type="spellStart"/>
      <w:r w:rsidRPr="00C90CB6">
        <w:rPr>
          <w:rFonts w:ascii="Calibri" w:hAnsi="Calibri" w:cs="Calibri"/>
          <w:i/>
          <w:sz w:val="16"/>
        </w:rPr>
        <w:t>Movimprese</w:t>
      </w:r>
      <w:proofErr w:type="spellEnd"/>
    </w:p>
    <w:p w:rsidR="000F2647" w:rsidRDefault="000F2647" w:rsidP="000F2647">
      <w:pPr>
        <w:pStyle w:val="Corpodeltesto22"/>
        <w:spacing w:line="240" w:lineRule="auto"/>
        <w:ind w:left="-426" w:firstLine="0"/>
        <w:rPr>
          <w:rFonts w:ascii="Calibri" w:hAnsi="Calibri" w:cs="Calibri"/>
          <w:i/>
          <w:sz w:val="16"/>
        </w:rPr>
      </w:pPr>
    </w:p>
    <w:p w:rsidR="00251507" w:rsidRPr="000F2647" w:rsidRDefault="00C353A7" w:rsidP="000F2647">
      <w:pPr>
        <w:pStyle w:val="Corpodeltesto22"/>
        <w:spacing w:line="240" w:lineRule="auto"/>
        <w:ind w:left="-426" w:firstLine="0"/>
        <w:rPr>
          <w:rFonts w:ascii="Calibri" w:hAnsi="Calibri" w:cs="Calibri"/>
          <w:i/>
          <w:sz w:val="16"/>
        </w:rPr>
      </w:pPr>
      <w:r w:rsidRPr="002B6F75">
        <w:rPr>
          <w:rFonts w:asciiTheme="minorHAnsi" w:hAnsiTheme="minorHAnsi" w:cstheme="minorHAnsi"/>
          <w:i/>
          <w:iCs/>
        </w:rPr>
        <w:lastRenderedPageBreak/>
        <w:t>Riservato ai giornalisti: p</w:t>
      </w:r>
      <w:r w:rsidR="00251507" w:rsidRPr="002B6F75">
        <w:rPr>
          <w:rFonts w:asciiTheme="minorHAnsi" w:hAnsiTheme="minorHAnsi" w:cstheme="minorHAnsi"/>
          <w:i/>
          <w:iCs/>
        </w:rPr>
        <w:t xml:space="preserve">er ulteriori informazioni contattare </w:t>
      </w:r>
      <w:r w:rsidR="001F186E">
        <w:rPr>
          <w:rFonts w:asciiTheme="minorHAnsi" w:hAnsiTheme="minorHAnsi" w:cstheme="minorHAnsi"/>
          <w:i/>
          <w:iCs/>
        </w:rPr>
        <w:t>la Camera di Commercio di Rieti</w:t>
      </w:r>
      <w:r w:rsidR="000744AB">
        <w:rPr>
          <w:rFonts w:asciiTheme="minorHAnsi" w:hAnsiTheme="minorHAnsi" w:cstheme="minorHAnsi"/>
          <w:i/>
          <w:iCs/>
        </w:rPr>
        <w:t>-Viterbo</w:t>
      </w:r>
      <w:r w:rsidR="001F186E">
        <w:rPr>
          <w:rFonts w:asciiTheme="minorHAnsi" w:hAnsiTheme="minorHAnsi" w:cstheme="minorHAnsi"/>
          <w:i/>
          <w:iCs/>
        </w:rPr>
        <w:t xml:space="preserve">, </w:t>
      </w:r>
      <w:r w:rsidR="00251507" w:rsidRPr="002B6F75">
        <w:rPr>
          <w:rFonts w:asciiTheme="minorHAnsi" w:hAnsiTheme="minorHAnsi" w:cstheme="minorHAnsi"/>
          <w:i/>
          <w:iCs/>
        </w:rPr>
        <w:t>Paola Rita Nives Cuzzocrea (tel. 338.4096399)</w:t>
      </w:r>
    </w:p>
    <w:sectPr w:rsidR="00251507" w:rsidRPr="000F2647" w:rsidSect="00DA7FAD">
      <w:headerReference w:type="default" r:id="rId8"/>
      <w:footerReference w:type="default" r:id="rId9"/>
      <w:headerReference w:type="first" r:id="rId10"/>
      <w:pgSz w:w="11906" w:h="16838"/>
      <w:pgMar w:top="567" w:right="1701" w:bottom="1134" w:left="1701" w:header="720" w:footer="1578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958D6" w:rsidRDefault="00B958D6">
      <w:r>
        <w:separator/>
      </w:r>
    </w:p>
  </w:endnote>
  <w:endnote w:type="continuationSeparator" w:id="0">
    <w:p w:rsidR="00B958D6" w:rsidRDefault="00B958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yriadPro-I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empus Sans ITC">
    <w:panose1 w:val="04020404030D07020202"/>
    <w:charset w:val="00"/>
    <w:family w:val="decorative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Fedra Sans Std Demi">
    <w:altName w:val="Calibri"/>
    <w:panose1 w:val="00000000000000000000"/>
    <w:charset w:val="00"/>
    <w:family w:val="swiss"/>
    <w:notTrueType/>
    <w:pitch w:val="variable"/>
    <w:sig w:usb0="20000007" w:usb1="00000003" w:usb2="00000000" w:usb3="00000000" w:csb0="00000193" w:csb1="00000000"/>
  </w:font>
  <w:font w:name="Fedra Sans Std Light">
    <w:altName w:val="Arial"/>
    <w:panose1 w:val="00000000000000000000"/>
    <w:charset w:val="00"/>
    <w:family w:val="swiss"/>
    <w:notTrueType/>
    <w:pitch w:val="variable"/>
    <w:sig w:usb0="00000001" w:usb1="10002033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C2073" w:rsidRPr="0063215F" w:rsidRDefault="00BC2073" w:rsidP="00C919C3">
    <w:pPr>
      <w:pStyle w:val="Intestazione"/>
      <w:tabs>
        <w:tab w:val="clear" w:pos="9638"/>
        <w:tab w:val="right" w:pos="8931"/>
      </w:tabs>
      <w:jc w:val="right"/>
      <w:rPr>
        <w:rFonts w:ascii="Fedra Sans Std Light" w:hAnsi="Fedra Sans Std Light"/>
        <w:color w:val="071D49"/>
      </w:rPr>
    </w:pPr>
    <w:r w:rsidRPr="0063215F">
      <w:rPr>
        <w:rFonts w:ascii="Fedra Sans Std Light" w:hAnsi="Fedra Sans Std Light"/>
        <w:color w:val="071D49"/>
        <w:sz w:val="18"/>
        <w:szCs w:val="18"/>
      </w:rPr>
      <w:t xml:space="preserve">Pag. </w:t>
    </w:r>
    <w:r w:rsidRPr="0063215F">
      <w:rPr>
        <w:rFonts w:ascii="Fedra Sans Std Light" w:hAnsi="Fedra Sans Std Light"/>
        <w:b/>
        <w:color w:val="071D49"/>
        <w:sz w:val="18"/>
        <w:szCs w:val="18"/>
      </w:rPr>
      <w:fldChar w:fldCharType="begin"/>
    </w:r>
    <w:r w:rsidRPr="0063215F">
      <w:rPr>
        <w:rFonts w:ascii="Fedra Sans Std Light" w:hAnsi="Fedra Sans Std Light"/>
        <w:b/>
        <w:color w:val="071D49"/>
        <w:sz w:val="18"/>
        <w:szCs w:val="18"/>
      </w:rPr>
      <w:instrText xml:space="preserve"> PAGE \* ARABIC </w:instrText>
    </w:r>
    <w:r w:rsidRPr="0063215F">
      <w:rPr>
        <w:rFonts w:ascii="Fedra Sans Std Light" w:hAnsi="Fedra Sans Std Light"/>
        <w:b/>
        <w:color w:val="071D49"/>
        <w:sz w:val="18"/>
        <w:szCs w:val="18"/>
      </w:rPr>
      <w:fldChar w:fldCharType="separate"/>
    </w:r>
    <w:r w:rsidR="00573358">
      <w:rPr>
        <w:rFonts w:ascii="Fedra Sans Std Light" w:hAnsi="Fedra Sans Std Light"/>
        <w:b/>
        <w:noProof/>
        <w:color w:val="071D49"/>
        <w:sz w:val="18"/>
        <w:szCs w:val="18"/>
      </w:rPr>
      <w:t>3</w:t>
    </w:r>
    <w:r w:rsidRPr="0063215F">
      <w:rPr>
        <w:rFonts w:ascii="Fedra Sans Std Light" w:hAnsi="Fedra Sans Std Light"/>
        <w:b/>
        <w:color w:val="071D49"/>
        <w:sz w:val="18"/>
        <w:szCs w:val="18"/>
      </w:rPr>
      <w:fldChar w:fldCharType="end"/>
    </w:r>
    <w:r w:rsidRPr="0063215F">
      <w:rPr>
        <w:rFonts w:ascii="Fedra Sans Std Light" w:hAnsi="Fedra Sans Std Light"/>
        <w:color w:val="071D49"/>
        <w:sz w:val="18"/>
        <w:szCs w:val="18"/>
      </w:rPr>
      <w:t xml:space="preserve"> di </w:t>
    </w:r>
    <w:r w:rsidRPr="0063215F">
      <w:rPr>
        <w:rFonts w:ascii="Fedra Sans Std Light" w:hAnsi="Fedra Sans Std Light"/>
        <w:b/>
        <w:color w:val="071D49"/>
        <w:sz w:val="18"/>
        <w:szCs w:val="18"/>
      </w:rPr>
      <w:fldChar w:fldCharType="begin"/>
    </w:r>
    <w:r w:rsidRPr="0063215F">
      <w:rPr>
        <w:rFonts w:ascii="Fedra Sans Std Light" w:hAnsi="Fedra Sans Std Light"/>
        <w:b/>
        <w:color w:val="071D49"/>
        <w:sz w:val="18"/>
        <w:szCs w:val="18"/>
      </w:rPr>
      <w:instrText xml:space="preserve"> NUMPAGES \* ARABIC </w:instrText>
    </w:r>
    <w:r w:rsidRPr="0063215F">
      <w:rPr>
        <w:rFonts w:ascii="Fedra Sans Std Light" w:hAnsi="Fedra Sans Std Light"/>
        <w:b/>
        <w:color w:val="071D49"/>
        <w:sz w:val="18"/>
        <w:szCs w:val="18"/>
      </w:rPr>
      <w:fldChar w:fldCharType="separate"/>
    </w:r>
    <w:r w:rsidR="00573358">
      <w:rPr>
        <w:rFonts w:ascii="Fedra Sans Std Light" w:hAnsi="Fedra Sans Std Light"/>
        <w:b/>
        <w:noProof/>
        <w:color w:val="071D49"/>
        <w:sz w:val="18"/>
        <w:szCs w:val="18"/>
      </w:rPr>
      <w:t>5</w:t>
    </w:r>
    <w:r w:rsidRPr="0063215F">
      <w:rPr>
        <w:rFonts w:ascii="Fedra Sans Std Light" w:hAnsi="Fedra Sans Std Light"/>
        <w:b/>
        <w:color w:val="071D49"/>
        <w:sz w:val="18"/>
        <w:szCs w:val="18"/>
      </w:rPr>
      <w:fldChar w:fldCharType="end"/>
    </w:r>
  </w:p>
  <w:p w:rsidR="00BC2073" w:rsidRDefault="00BC2073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958D6" w:rsidRDefault="00B958D6">
      <w:r>
        <w:separator/>
      </w:r>
    </w:p>
  </w:footnote>
  <w:footnote w:type="continuationSeparator" w:id="0">
    <w:p w:rsidR="00B958D6" w:rsidRDefault="00B958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C2073" w:rsidRPr="00684BBD" w:rsidRDefault="00BC2073" w:rsidP="008B2CE7">
    <w:pPr>
      <w:pStyle w:val="Intestazione"/>
      <w:rPr>
        <w:rFonts w:ascii="Fedra Sans Std Light" w:hAnsi="Fedra Sans Std Light" w:cs="Calibri"/>
        <w:color w:val="071D49"/>
        <w:sz w:val="20"/>
      </w:rPr>
    </w:pPr>
  </w:p>
  <w:p w:rsidR="00BC2073" w:rsidRDefault="00BC2073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C2073" w:rsidRDefault="00BC2073">
    <w:pPr>
      <w:pStyle w:val="Intestazione"/>
    </w:pPr>
    <w:r>
      <w:rPr>
        <w:noProof/>
      </w:rPr>
      <w:drawing>
        <wp:anchor distT="0" distB="0" distL="114300" distR="114300" simplePos="0" relativeHeight="251657216" behindDoc="0" locked="0" layoutInCell="1" allowOverlap="1" wp14:anchorId="6069B2B4" wp14:editId="51F984CC">
          <wp:simplePos x="0" y="0"/>
          <wp:positionH relativeFrom="margin">
            <wp:posOffset>-1119505</wp:posOffset>
          </wp:positionH>
          <wp:positionV relativeFrom="margin">
            <wp:posOffset>-1151255</wp:posOffset>
          </wp:positionV>
          <wp:extent cx="7567295" cy="1702435"/>
          <wp:effectExtent l="0" t="0" r="0" b="0"/>
          <wp:wrapSquare wrapText="bothSides"/>
          <wp:docPr id="56" name="Immagine 5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7295" cy="17024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2" type="#_x0000_t75" style="width:49.5pt;height:49.5pt" o:bullet="t">
        <v:imagedata r:id="rId1" o:title="ico_uc_email"/>
      </v:shape>
    </w:pict>
  </w:numPicBullet>
  <w:abstractNum w:abstractNumId="0">
    <w:nsid w:val="FFFFFF7C"/>
    <w:multiLevelType w:val="singleLevel"/>
    <w:tmpl w:val="988A5CC8"/>
    <w:lvl w:ilvl="0">
      <w:start w:val="1"/>
      <w:numFmt w:val="decimal"/>
      <w:pStyle w:val="Numeroelenco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EA008CBC"/>
    <w:lvl w:ilvl="0">
      <w:start w:val="1"/>
      <w:numFmt w:val="decimal"/>
      <w:pStyle w:val="Numeroelenco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9FC01B70"/>
    <w:lvl w:ilvl="0">
      <w:start w:val="1"/>
      <w:numFmt w:val="decimal"/>
      <w:pStyle w:val="Numeroelenco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DCD69D96"/>
    <w:lvl w:ilvl="0">
      <w:start w:val="1"/>
      <w:numFmt w:val="decimal"/>
      <w:pStyle w:val="Numeroelenco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4FA4C0D8"/>
    <w:lvl w:ilvl="0">
      <w:start w:val="1"/>
      <w:numFmt w:val="bullet"/>
      <w:pStyle w:val="Puntoelenco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9388578C"/>
    <w:lvl w:ilvl="0">
      <w:start w:val="1"/>
      <w:numFmt w:val="bullet"/>
      <w:pStyle w:val="Puntoelenco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D40ECF3E"/>
    <w:lvl w:ilvl="0">
      <w:start w:val="1"/>
      <w:numFmt w:val="bullet"/>
      <w:pStyle w:val="Puntoelenco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930234B8"/>
    <w:lvl w:ilvl="0">
      <w:start w:val="1"/>
      <w:numFmt w:val="bullet"/>
      <w:pStyle w:val="Puntoelenco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7EDE6E7E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F30A62A8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1">
    <w:nsid w:val="0ACC57F1"/>
    <w:multiLevelType w:val="hybridMultilevel"/>
    <w:tmpl w:val="825A565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0B71181E"/>
    <w:multiLevelType w:val="hybridMultilevel"/>
    <w:tmpl w:val="EF3C763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86E6B88"/>
    <w:multiLevelType w:val="hybridMultilevel"/>
    <w:tmpl w:val="DF56AA0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1D8819BC"/>
    <w:multiLevelType w:val="hybridMultilevel"/>
    <w:tmpl w:val="F5660504"/>
    <w:lvl w:ilvl="0" w:tplc="7EBC7138">
      <w:start w:val="5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1401B30"/>
    <w:multiLevelType w:val="hybridMultilevel"/>
    <w:tmpl w:val="54522A5C"/>
    <w:lvl w:ilvl="0" w:tplc="0410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6">
    <w:nsid w:val="3B881B7C"/>
    <w:multiLevelType w:val="hybridMultilevel"/>
    <w:tmpl w:val="4D2E4B5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6572EDC"/>
    <w:multiLevelType w:val="hybridMultilevel"/>
    <w:tmpl w:val="F48A155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4D4F054F"/>
    <w:multiLevelType w:val="hybridMultilevel"/>
    <w:tmpl w:val="32461732"/>
    <w:lvl w:ilvl="0" w:tplc="0410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BB62A5A"/>
    <w:multiLevelType w:val="hybridMultilevel"/>
    <w:tmpl w:val="7C4293BC"/>
    <w:lvl w:ilvl="0" w:tplc="AF7247F8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1EB3FFB"/>
    <w:multiLevelType w:val="hybridMultilevel"/>
    <w:tmpl w:val="68D2C5DE"/>
    <w:lvl w:ilvl="0" w:tplc="0410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9BA4F2F"/>
    <w:multiLevelType w:val="singleLevel"/>
    <w:tmpl w:val="851CE2B8"/>
    <w:lvl w:ilvl="0">
      <w:start w:val="1"/>
      <w:numFmt w:val="bullet"/>
      <w:pStyle w:val="Rientrolettere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22">
    <w:nsid w:val="75516FD1"/>
    <w:multiLevelType w:val="multilevel"/>
    <w:tmpl w:val="B91E3F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S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num w:numId="1">
    <w:abstractNumId w:val="22"/>
  </w:num>
  <w:num w:numId="2">
    <w:abstractNumId w:val="21"/>
  </w:num>
  <w:num w:numId="3">
    <w:abstractNumId w:val="14"/>
  </w:num>
  <w:num w:numId="4">
    <w:abstractNumId w:val="15"/>
  </w:num>
  <w:num w:numId="5">
    <w:abstractNumId w:val="13"/>
  </w:num>
  <w:num w:numId="6">
    <w:abstractNumId w:val="16"/>
  </w:num>
  <w:num w:numId="7">
    <w:abstractNumId w:val="17"/>
  </w:num>
  <w:num w:numId="8">
    <w:abstractNumId w:val="18"/>
  </w:num>
  <w:num w:numId="9">
    <w:abstractNumId w:val="20"/>
  </w:num>
  <w:num w:numId="10">
    <w:abstractNumId w:val="12"/>
  </w:num>
  <w:num w:numId="11">
    <w:abstractNumId w:val="11"/>
  </w:num>
  <w:num w:numId="12">
    <w:abstractNumId w:val="10"/>
    <w:lvlOverride w:ilvl="0">
      <w:lvl w:ilvl="0">
        <w:numFmt w:val="bullet"/>
        <w:lvlText w:val=""/>
        <w:legacy w:legacy="1" w:legacySpace="0" w:legacyIndent="360"/>
        <w:lvlJc w:val="left"/>
        <w:pPr>
          <w:ind w:left="720" w:hanging="360"/>
        </w:pPr>
        <w:rPr>
          <w:rFonts w:ascii="Symbol" w:hAnsi="Symbol" w:hint="default"/>
        </w:rPr>
      </w:lvl>
    </w:lvlOverride>
  </w:num>
  <w:num w:numId="13">
    <w:abstractNumId w:val="8"/>
  </w:num>
  <w:num w:numId="14">
    <w:abstractNumId w:val="3"/>
  </w:num>
  <w:num w:numId="15">
    <w:abstractNumId w:val="2"/>
  </w:num>
  <w:num w:numId="16">
    <w:abstractNumId w:val="1"/>
  </w:num>
  <w:num w:numId="17">
    <w:abstractNumId w:val="0"/>
  </w:num>
  <w:num w:numId="18">
    <w:abstractNumId w:val="9"/>
  </w:num>
  <w:num w:numId="19">
    <w:abstractNumId w:val="7"/>
  </w:num>
  <w:num w:numId="20">
    <w:abstractNumId w:val="6"/>
  </w:num>
  <w:num w:numId="21">
    <w:abstractNumId w:val="5"/>
  </w:num>
  <w:num w:numId="22">
    <w:abstractNumId w:val="4"/>
  </w:num>
  <w:num w:numId="23">
    <w:abstractNumId w:val="19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/>
  <w:defaultTabStop w:val="709"/>
  <w:hyphenationZone w:val="283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4AAF"/>
    <w:rsid w:val="00007CD4"/>
    <w:rsid w:val="0001214F"/>
    <w:rsid w:val="00015623"/>
    <w:rsid w:val="00027F2E"/>
    <w:rsid w:val="00030FE1"/>
    <w:rsid w:val="00030FF0"/>
    <w:rsid w:val="00032186"/>
    <w:rsid w:val="00042EC2"/>
    <w:rsid w:val="00043006"/>
    <w:rsid w:val="00050D7C"/>
    <w:rsid w:val="000533F9"/>
    <w:rsid w:val="0006064C"/>
    <w:rsid w:val="00065EAB"/>
    <w:rsid w:val="00071998"/>
    <w:rsid w:val="000744AB"/>
    <w:rsid w:val="0007494A"/>
    <w:rsid w:val="000903E5"/>
    <w:rsid w:val="00091F6E"/>
    <w:rsid w:val="000A0AD3"/>
    <w:rsid w:val="000A0D17"/>
    <w:rsid w:val="000A3F6D"/>
    <w:rsid w:val="000A5C7E"/>
    <w:rsid w:val="000B2D19"/>
    <w:rsid w:val="000B6C06"/>
    <w:rsid w:val="000C333E"/>
    <w:rsid w:val="000C48B9"/>
    <w:rsid w:val="000E669F"/>
    <w:rsid w:val="000E6FE3"/>
    <w:rsid w:val="000F2647"/>
    <w:rsid w:val="000F3E31"/>
    <w:rsid w:val="0010432B"/>
    <w:rsid w:val="00113F7D"/>
    <w:rsid w:val="001151A1"/>
    <w:rsid w:val="00115751"/>
    <w:rsid w:val="001234B0"/>
    <w:rsid w:val="00130248"/>
    <w:rsid w:val="00136C69"/>
    <w:rsid w:val="00150F86"/>
    <w:rsid w:val="0015112F"/>
    <w:rsid w:val="00151E45"/>
    <w:rsid w:val="00155DA4"/>
    <w:rsid w:val="00172A83"/>
    <w:rsid w:val="00180C7B"/>
    <w:rsid w:val="00185070"/>
    <w:rsid w:val="00194719"/>
    <w:rsid w:val="001956FC"/>
    <w:rsid w:val="0019728F"/>
    <w:rsid w:val="001C2ECD"/>
    <w:rsid w:val="001E3B9E"/>
    <w:rsid w:val="001F186E"/>
    <w:rsid w:val="001F4790"/>
    <w:rsid w:val="001F4899"/>
    <w:rsid w:val="001F4B6B"/>
    <w:rsid w:val="00217A1A"/>
    <w:rsid w:val="00226016"/>
    <w:rsid w:val="002260C5"/>
    <w:rsid w:val="002310EB"/>
    <w:rsid w:val="002342FD"/>
    <w:rsid w:val="002363E3"/>
    <w:rsid w:val="00247727"/>
    <w:rsid w:val="00251507"/>
    <w:rsid w:val="0026308E"/>
    <w:rsid w:val="00273C7A"/>
    <w:rsid w:val="00281E9E"/>
    <w:rsid w:val="00282088"/>
    <w:rsid w:val="00283E30"/>
    <w:rsid w:val="0028428F"/>
    <w:rsid w:val="002849DC"/>
    <w:rsid w:val="002863E4"/>
    <w:rsid w:val="002A4476"/>
    <w:rsid w:val="002B506B"/>
    <w:rsid w:val="002B6F75"/>
    <w:rsid w:val="002D4C4D"/>
    <w:rsid w:val="002E1785"/>
    <w:rsid w:val="002E269E"/>
    <w:rsid w:val="002E71BC"/>
    <w:rsid w:val="002F4957"/>
    <w:rsid w:val="003139D8"/>
    <w:rsid w:val="003156F3"/>
    <w:rsid w:val="00321695"/>
    <w:rsid w:val="00324DC5"/>
    <w:rsid w:val="00335912"/>
    <w:rsid w:val="00335E24"/>
    <w:rsid w:val="003372D8"/>
    <w:rsid w:val="0034389D"/>
    <w:rsid w:val="0036772E"/>
    <w:rsid w:val="00375180"/>
    <w:rsid w:val="00377656"/>
    <w:rsid w:val="00380830"/>
    <w:rsid w:val="003864F8"/>
    <w:rsid w:val="003B60A0"/>
    <w:rsid w:val="003D0F8B"/>
    <w:rsid w:val="003D1110"/>
    <w:rsid w:val="003D6F96"/>
    <w:rsid w:val="003E2998"/>
    <w:rsid w:val="003E3BD9"/>
    <w:rsid w:val="003E7B9B"/>
    <w:rsid w:val="003F64F3"/>
    <w:rsid w:val="004006B7"/>
    <w:rsid w:val="00411681"/>
    <w:rsid w:val="00430EE9"/>
    <w:rsid w:val="004335DB"/>
    <w:rsid w:val="0043471E"/>
    <w:rsid w:val="00442A2A"/>
    <w:rsid w:val="004447C5"/>
    <w:rsid w:val="00444A19"/>
    <w:rsid w:val="00456BC0"/>
    <w:rsid w:val="00460B79"/>
    <w:rsid w:val="00460E46"/>
    <w:rsid w:val="00497E3F"/>
    <w:rsid w:val="004B14A7"/>
    <w:rsid w:val="004D4335"/>
    <w:rsid w:val="004F1B98"/>
    <w:rsid w:val="00501111"/>
    <w:rsid w:val="00503651"/>
    <w:rsid w:val="005053C1"/>
    <w:rsid w:val="00513F31"/>
    <w:rsid w:val="00514CFA"/>
    <w:rsid w:val="005207F0"/>
    <w:rsid w:val="00526B59"/>
    <w:rsid w:val="00540711"/>
    <w:rsid w:val="005537D8"/>
    <w:rsid w:val="00554AF3"/>
    <w:rsid w:val="005555DD"/>
    <w:rsid w:val="00573358"/>
    <w:rsid w:val="00582B9A"/>
    <w:rsid w:val="005830A3"/>
    <w:rsid w:val="00586071"/>
    <w:rsid w:val="005A44FC"/>
    <w:rsid w:val="005B3E90"/>
    <w:rsid w:val="005B5641"/>
    <w:rsid w:val="005C4654"/>
    <w:rsid w:val="005D239A"/>
    <w:rsid w:val="005D7E24"/>
    <w:rsid w:val="005E24D0"/>
    <w:rsid w:val="005E6593"/>
    <w:rsid w:val="005E7285"/>
    <w:rsid w:val="005F034F"/>
    <w:rsid w:val="00604F19"/>
    <w:rsid w:val="006050A4"/>
    <w:rsid w:val="00610A89"/>
    <w:rsid w:val="00611877"/>
    <w:rsid w:val="00646228"/>
    <w:rsid w:val="00654454"/>
    <w:rsid w:val="006544F7"/>
    <w:rsid w:val="00655F5C"/>
    <w:rsid w:val="0065684F"/>
    <w:rsid w:val="00672B82"/>
    <w:rsid w:val="00684BBD"/>
    <w:rsid w:val="00692F93"/>
    <w:rsid w:val="006A37AD"/>
    <w:rsid w:val="006A5677"/>
    <w:rsid w:val="006B6DAB"/>
    <w:rsid w:val="006C3D08"/>
    <w:rsid w:val="006C5714"/>
    <w:rsid w:val="006D1DDB"/>
    <w:rsid w:val="006D3554"/>
    <w:rsid w:val="006F1594"/>
    <w:rsid w:val="006F213F"/>
    <w:rsid w:val="006F36DA"/>
    <w:rsid w:val="00703D43"/>
    <w:rsid w:val="00722549"/>
    <w:rsid w:val="00722813"/>
    <w:rsid w:val="00722DAC"/>
    <w:rsid w:val="00730050"/>
    <w:rsid w:val="00743950"/>
    <w:rsid w:val="007445AB"/>
    <w:rsid w:val="00747E5E"/>
    <w:rsid w:val="007553BF"/>
    <w:rsid w:val="00762ABB"/>
    <w:rsid w:val="00776572"/>
    <w:rsid w:val="00780A52"/>
    <w:rsid w:val="00785C8D"/>
    <w:rsid w:val="00787055"/>
    <w:rsid w:val="00793815"/>
    <w:rsid w:val="0079525C"/>
    <w:rsid w:val="007B065C"/>
    <w:rsid w:val="007B13AF"/>
    <w:rsid w:val="007C6B26"/>
    <w:rsid w:val="007D35E9"/>
    <w:rsid w:val="007D37DC"/>
    <w:rsid w:val="007F31D4"/>
    <w:rsid w:val="007F382B"/>
    <w:rsid w:val="00812A09"/>
    <w:rsid w:val="0081580A"/>
    <w:rsid w:val="008172AE"/>
    <w:rsid w:val="008216D4"/>
    <w:rsid w:val="00823440"/>
    <w:rsid w:val="00824047"/>
    <w:rsid w:val="00837AFB"/>
    <w:rsid w:val="008436D8"/>
    <w:rsid w:val="00850EF3"/>
    <w:rsid w:val="00856673"/>
    <w:rsid w:val="00872E6C"/>
    <w:rsid w:val="00896026"/>
    <w:rsid w:val="00897B24"/>
    <w:rsid w:val="008B2CE7"/>
    <w:rsid w:val="008B3864"/>
    <w:rsid w:val="008B7EEF"/>
    <w:rsid w:val="008C5430"/>
    <w:rsid w:val="008C55D4"/>
    <w:rsid w:val="008C7966"/>
    <w:rsid w:val="008D29BF"/>
    <w:rsid w:val="008E0361"/>
    <w:rsid w:val="008E75C6"/>
    <w:rsid w:val="008F7904"/>
    <w:rsid w:val="00901B6E"/>
    <w:rsid w:val="00910DD4"/>
    <w:rsid w:val="00920523"/>
    <w:rsid w:val="00937C6F"/>
    <w:rsid w:val="00942388"/>
    <w:rsid w:val="009451FC"/>
    <w:rsid w:val="00961C02"/>
    <w:rsid w:val="00963939"/>
    <w:rsid w:val="009659A9"/>
    <w:rsid w:val="00972E77"/>
    <w:rsid w:val="0097786A"/>
    <w:rsid w:val="0098454F"/>
    <w:rsid w:val="009A0B02"/>
    <w:rsid w:val="009D001D"/>
    <w:rsid w:val="009E138C"/>
    <w:rsid w:val="009E473D"/>
    <w:rsid w:val="00A00480"/>
    <w:rsid w:val="00A02D36"/>
    <w:rsid w:val="00A04E24"/>
    <w:rsid w:val="00A22123"/>
    <w:rsid w:val="00A223D2"/>
    <w:rsid w:val="00A236B7"/>
    <w:rsid w:val="00A37051"/>
    <w:rsid w:val="00A406A1"/>
    <w:rsid w:val="00A41033"/>
    <w:rsid w:val="00A573FC"/>
    <w:rsid w:val="00A6472C"/>
    <w:rsid w:val="00A64F8A"/>
    <w:rsid w:val="00A74F4B"/>
    <w:rsid w:val="00A836EC"/>
    <w:rsid w:val="00A93ED2"/>
    <w:rsid w:val="00A94D14"/>
    <w:rsid w:val="00A97DF2"/>
    <w:rsid w:val="00AA6A8B"/>
    <w:rsid w:val="00AA75AA"/>
    <w:rsid w:val="00AB01AC"/>
    <w:rsid w:val="00AB6295"/>
    <w:rsid w:val="00AB6DE5"/>
    <w:rsid w:val="00AD3EF5"/>
    <w:rsid w:val="00AD4AAF"/>
    <w:rsid w:val="00AF387E"/>
    <w:rsid w:val="00AF5497"/>
    <w:rsid w:val="00B05A8D"/>
    <w:rsid w:val="00B0615B"/>
    <w:rsid w:val="00B12048"/>
    <w:rsid w:val="00B205BA"/>
    <w:rsid w:val="00B23F9C"/>
    <w:rsid w:val="00B26B00"/>
    <w:rsid w:val="00B30716"/>
    <w:rsid w:val="00B30ECF"/>
    <w:rsid w:val="00B44B57"/>
    <w:rsid w:val="00B50298"/>
    <w:rsid w:val="00B50FDA"/>
    <w:rsid w:val="00B56BAE"/>
    <w:rsid w:val="00B62486"/>
    <w:rsid w:val="00B639D0"/>
    <w:rsid w:val="00B71129"/>
    <w:rsid w:val="00B844F4"/>
    <w:rsid w:val="00B873D9"/>
    <w:rsid w:val="00B87BFB"/>
    <w:rsid w:val="00B958D6"/>
    <w:rsid w:val="00B95C96"/>
    <w:rsid w:val="00BA223A"/>
    <w:rsid w:val="00BA291E"/>
    <w:rsid w:val="00BA2B63"/>
    <w:rsid w:val="00BB25A4"/>
    <w:rsid w:val="00BC2073"/>
    <w:rsid w:val="00BD7A0B"/>
    <w:rsid w:val="00BE7654"/>
    <w:rsid w:val="00BE7ED1"/>
    <w:rsid w:val="00BF4FD0"/>
    <w:rsid w:val="00C04285"/>
    <w:rsid w:val="00C05284"/>
    <w:rsid w:val="00C178EB"/>
    <w:rsid w:val="00C2115D"/>
    <w:rsid w:val="00C26E8A"/>
    <w:rsid w:val="00C353A7"/>
    <w:rsid w:val="00C35886"/>
    <w:rsid w:val="00C41B09"/>
    <w:rsid w:val="00C507F2"/>
    <w:rsid w:val="00C54AD9"/>
    <w:rsid w:val="00C54DEB"/>
    <w:rsid w:val="00C55225"/>
    <w:rsid w:val="00C638AF"/>
    <w:rsid w:val="00C65B06"/>
    <w:rsid w:val="00C67B56"/>
    <w:rsid w:val="00C83CA0"/>
    <w:rsid w:val="00C83FFB"/>
    <w:rsid w:val="00C919C3"/>
    <w:rsid w:val="00C92447"/>
    <w:rsid w:val="00C9369C"/>
    <w:rsid w:val="00C95E2C"/>
    <w:rsid w:val="00CA0CB8"/>
    <w:rsid w:val="00CA3CB5"/>
    <w:rsid w:val="00CA7779"/>
    <w:rsid w:val="00CB56A7"/>
    <w:rsid w:val="00CD0D66"/>
    <w:rsid w:val="00CD0F4E"/>
    <w:rsid w:val="00CE08F3"/>
    <w:rsid w:val="00CE16AA"/>
    <w:rsid w:val="00CE2BCC"/>
    <w:rsid w:val="00CE32FB"/>
    <w:rsid w:val="00CF7ED9"/>
    <w:rsid w:val="00D025C3"/>
    <w:rsid w:val="00D12C37"/>
    <w:rsid w:val="00D21833"/>
    <w:rsid w:val="00D23051"/>
    <w:rsid w:val="00D2375D"/>
    <w:rsid w:val="00D26712"/>
    <w:rsid w:val="00D35738"/>
    <w:rsid w:val="00D4074C"/>
    <w:rsid w:val="00D44453"/>
    <w:rsid w:val="00D62B04"/>
    <w:rsid w:val="00D62FDB"/>
    <w:rsid w:val="00D66DC6"/>
    <w:rsid w:val="00D7142E"/>
    <w:rsid w:val="00D7350E"/>
    <w:rsid w:val="00D774C4"/>
    <w:rsid w:val="00D844B3"/>
    <w:rsid w:val="00DA02F6"/>
    <w:rsid w:val="00DA3569"/>
    <w:rsid w:val="00DA7D8A"/>
    <w:rsid w:val="00DA7FAD"/>
    <w:rsid w:val="00DB0689"/>
    <w:rsid w:val="00DB31AB"/>
    <w:rsid w:val="00DC5106"/>
    <w:rsid w:val="00DF5AA3"/>
    <w:rsid w:val="00E01A9C"/>
    <w:rsid w:val="00E0232E"/>
    <w:rsid w:val="00E045B3"/>
    <w:rsid w:val="00E06214"/>
    <w:rsid w:val="00E10863"/>
    <w:rsid w:val="00E11AFD"/>
    <w:rsid w:val="00E138B8"/>
    <w:rsid w:val="00E17B1C"/>
    <w:rsid w:val="00E25E5F"/>
    <w:rsid w:val="00E25F54"/>
    <w:rsid w:val="00E30FE3"/>
    <w:rsid w:val="00E34199"/>
    <w:rsid w:val="00E40976"/>
    <w:rsid w:val="00E525B5"/>
    <w:rsid w:val="00E53D20"/>
    <w:rsid w:val="00E7107C"/>
    <w:rsid w:val="00E80F1D"/>
    <w:rsid w:val="00E81B19"/>
    <w:rsid w:val="00E83FE4"/>
    <w:rsid w:val="00E87C25"/>
    <w:rsid w:val="00E90C00"/>
    <w:rsid w:val="00E90CED"/>
    <w:rsid w:val="00E94BDB"/>
    <w:rsid w:val="00EB1B6D"/>
    <w:rsid w:val="00EB36A7"/>
    <w:rsid w:val="00ED28D0"/>
    <w:rsid w:val="00ED47D0"/>
    <w:rsid w:val="00ED4BE6"/>
    <w:rsid w:val="00ED564A"/>
    <w:rsid w:val="00ED6CAB"/>
    <w:rsid w:val="00EE582D"/>
    <w:rsid w:val="00EF245A"/>
    <w:rsid w:val="00F00216"/>
    <w:rsid w:val="00F073C7"/>
    <w:rsid w:val="00F2056E"/>
    <w:rsid w:val="00F30A3A"/>
    <w:rsid w:val="00F31AB6"/>
    <w:rsid w:val="00F3775B"/>
    <w:rsid w:val="00F4715A"/>
    <w:rsid w:val="00F52147"/>
    <w:rsid w:val="00F54689"/>
    <w:rsid w:val="00F64E76"/>
    <w:rsid w:val="00F75B28"/>
    <w:rsid w:val="00F7784A"/>
    <w:rsid w:val="00F83A05"/>
    <w:rsid w:val="00F9716C"/>
    <w:rsid w:val="00FB44F5"/>
    <w:rsid w:val="00FD561C"/>
    <w:rsid w:val="00FE2867"/>
    <w:rsid w:val="00FF0DCC"/>
    <w:rsid w:val="00FF7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BF9362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semiHidden="0" w:uiPriority="0" w:unhideWhenUsed="0" w:qFormat="1"/>
    <w:lsdException w:name="footnote reference" w:uiPriority="0"/>
    <w:lsdException w:name="page number" w:uiPriority="0"/>
    <w:lsdException w:name="List Bullet" w:uiPriority="0"/>
    <w:lsdException w:name="List Number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2115D"/>
    <w:rPr>
      <w:sz w:val="24"/>
      <w:szCs w:val="24"/>
    </w:rPr>
  </w:style>
  <w:style w:type="paragraph" w:styleId="Titolo1">
    <w:name w:val="heading 1"/>
    <w:aliases w:val="Titolo capitolo"/>
    <w:basedOn w:val="Normale"/>
    <w:next w:val="Normale"/>
    <w:link w:val="Titolo1Carattere"/>
    <w:qFormat/>
    <w:pPr>
      <w:keepNext/>
      <w:jc w:val="center"/>
      <w:outlineLvl w:val="0"/>
    </w:pPr>
    <w:rPr>
      <w:b/>
      <w:szCs w:val="20"/>
    </w:rPr>
  </w:style>
  <w:style w:type="paragraph" w:styleId="Titolo2">
    <w:name w:val="heading 2"/>
    <w:basedOn w:val="Normale"/>
    <w:next w:val="Normale"/>
    <w:link w:val="Titolo2Carattere"/>
    <w:qFormat/>
    <w:pPr>
      <w:keepNext/>
      <w:jc w:val="both"/>
      <w:outlineLvl w:val="1"/>
    </w:pPr>
    <w:rPr>
      <w:b/>
      <w:szCs w:val="20"/>
    </w:rPr>
  </w:style>
  <w:style w:type="paragraph" w:styleId="Titolo3">
    <w:name w:val="heading 3"/>
    <w:basedOn w:val="Normale"/>
    <w:next w:val="Normale"/>
    <w:link w:val="Titolo3Carattere"/>
    <w:qFormat/>
    <w:pPr>
      <w:keepNext/>
      <w:jc w:val="both"/>
      <w:outlineLvl w:val="2"/>
    </w:pPr>
    <w:rPr>
      <w:b/>
      <w:sz w:val="22"/>
      <w:szCs w:val="20"/>
    </w:rPr>
  </w:style>
  <w:style w:type="paragraph" w:styleId="Titolo4">
    <w:name w:val="heading 4"/>
    <w:basedOn w:val="Normale"/>
    <w:next w:val="Normale"/>
    <w:link w:val="Titolo4Carattere"/>
    <w:qFormat/>
    <w:pPr>
      <w:keepNext/>
      <w:jc w:val="both"/>
      <w:outlineLvl w:val="3"/>
    </w:pPr>
    <w:rPr>
      <w:rFonts w:ascii="Verdana" w:hAnsi="Verdana"/>
      <w:b/>
      <w:sz w:val="20"/>
      <w:szCs w:val="20"/>
    </w:rPr>
  </w:style>
  <w:style w:type="paragraph" w:styleId="Titolo5">
    <w:name w:val="heading 5"/>
    <w:basedOn w:val="Normale"/>
    <w:next w:val="Normale"/>
    <w:link w:val="Titolo5Carattere"/>
    <w:qFormat/>
    <w:pPr>
      <w:keepNext/>
      <w:jc w:val="center"/>
      <w:outlineLvl w:val="4"/>
    </w:pPr>
    <w:rPr>
      <w:sz w:val="28"/>
      <w:szCs w:val="20"/>
    </w:rPr>
  </w:style>
  <w:style w:type="paragraph" w:styleId="Titolo6">
    <w:name w:val="heading 6"/>
    <w:basedOn w:val="Normale"/>
    <w:next w:val="Normale"/>
    <w:link w:val="Titolo6Carattere"/>
    <w:qFormat/>
    <w:pPr>
      <w:keepNext/>
      <w:outlineLvl w:val="5"/>
    </w:pPr>
    <w:rPr>
      <w:rFonts w:ascii="Arial" w:hAnsi="Arial"/>
      <w:b/>
      <w:snapToGrid w:val="0"/>
      <w:color w:val="000000"/>
      <w:sz w:val="18"/>
      <w:szCs w:val="20"/>
    </w:rPr>
  </w:style>
  <w:style w:type="paragraph" w:styleId="Titolo7">
    <w:name w:val="heading 7"/>
    <w:basedOn w:val="Normale"/>
    <w:next w:val="Normale"/>
    <w:link w:val="Titolo7Carattere"/>
    <w:qFormat/>
    <w:pPr>
      <w:keepNext/>
      <w:jc w:val="both"/>
      <w:outlineLvl w:val="6"/>
    </w:pPr>
    <w:rPr>
      <w:rFonts w:ascii="Arial" w:hAnsi="Arial"/>
      <w:b/>
      <w:sz w:val="18"/>
      <w:szCs w:val="20"/>
    </w:rPr>
  </w:style>
  <w:style w:type="paragraph" w:styleId="Titolo8">
    <w:name w:val="heading 8"/>
    <w:basedOn w:val="Normale"/>
    <w:next w:val="Normale"/>
    <w:link w:val="Titolo8Carattere"/>
    <w:qFormat/>
    <w:pPr>
      <w:keepNext/>
      <w:ind w:right="-1"/>
      <w:jc w:val="center"/>
      <w:outlineLvl w:val="7"/>
    </w:pPr>
    <w:rPr>
      <w:rFonts w:ascii="MyriadPro-It" w:hAnsi="MyriadPro-It"/>
      <w:snapToGrid w:val="0"/>
      <w:sz w:val="36"/>
      <w:szCs w:val="20"/>
    </w:rPr>
  </w:style>
  <w:style w:type="paragraph" w:styleId="Titolo9">
    <w:name w:val="heading 9"/>
    <w:basedOn w:val="Normale"/>
    <w:next w:val="Normale"/>
    <w:link w:val="Titolo9Carattere"/>
    <w:qFormat/>
    <w:pPr>
      <w:keepNext/>
      <w:ind w:right="-1"/>
      <w:jc w:val="center"/>
      <w:outlineLvl w:val="8"/>
    </w:pPr>
    <w:rPr>
      <w:rFonts w:ascii="Arial" w:hAnsi="Arial"/>
      <w:b/>
      <w:snapToGrid w:val="0"/>
      <w:sz w:val="32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4Carattere">
    <w:name w:val="Titolo 4 Carattere"/>
    <w:link w:val="Titolo4"/>
    <w:rsid w:val="00B844F4"/>
    <w:rPr>
      <w:rFonts w:ascii="Verdana" w:hAnsi="Verdana"/>
      <w:b/>
    </w:rPr>
  </w:style>
  <w:style w:type="character" w:customStyle="1" w:styleId="Titolo5Carattere">
    <w:name w:val="Titolo 5 Carattere"/>
    <w:link w:val="Titolo5"/>
    <w:rsid w:val="00B844F4"/>
    <w:rPr>
      <w:sz w:val="28"/>
    </w:rPr>
  </w:style>
  <w:style w:type="character" w:customStyle="1" w:styleId="Titolo6Carattere">
    <w:name w:val="Titolo 6 Carattere"/>
    <w:link w:val="Titolo6"/>
    <w:rsid w:val="00B844F4"/>
    <w:rPr>
      <w:rFonts w:ascii="Arial" w:hAnsi="Arial"/>
      <w:b/>
      <w:snapToGrid w:val="0"/>
      <w:color w:val="000000"/>
      <w:sz w:val="18"/>
    </w:rPr>
  </w:style>
  <w:style w:type="paragraph" w:styleId="Corpotesto">
    <w:name w:val="Body Text"/>
    <w:aliases w:val="Text,bt,BODY TEXT,body text,t,Block text,heading_txt,bodytxy2,Para,EHPT,Body Text2,bt1,bodytext,BT,txt1,T1,Title 1,EDStext,sp,bullet title,sbs,block text,Resume Text,bt4,body text4,bt5,body text5,body text1,tx,text,Justified,pp,RFP Text"/>
    <w:basedOn w:val="Normale"/>
    <w:link w:val="CorpotestoCarattere"/>
    <w:pPr>
      <w:jc w:val="both"/>
    </w:pPr>
    <w:rPr>
      <w:sz w:val="28"/>
      <w:szCs w:val="20"/>
    </w:rPr>
  </w:style>
  <w:style w:type="paragraph" w:styleId="Corpodeltesto2">
    <w:name w:val="Body Text 2"/>
    <w:basedOn w:val="Normale"/>
    <w:link w:val="Corpodeltesto2Carattere"/>
    <w:pPr>
      <w:jc w:val="both"/>
    </w:pPr>
    <w:rPr>
      <w:sz w:val="26"/>
      <w:szCs w:val="20"/>
    </w:rPr>
  </w:style>
  <w:style w:type="paragraph" w:styleId="Titolo">
    <w:name w:val="Title"/>
    <w:basedOn w:val="Normale"/>
    <w:link w:val="TitoloCarattere"/>
    <w:qFormat/>
    <w:pPr>
      <w:jc w:val="center"/>
    </w:pPr>
    <w:rPr>
      <w:i/>
      <w:sz w:val="26"/>
      <w:szCs w:val="20"/>
    </w:rPr>
  </w:style>
  <w:style w:type="paragraph" w:styleId="Sottotitolo">
    <w:name w:val="Subtitle"/>
    <w:basedOn w:val="Normale"/>
    <w:link w:val="SottotitoloCarattere"/>
    <w:qFormat/>
    <w:pPr>
      <w:jc w:val="center"/>
    </w:pPr>
    <w:rPr>
      <w:b/>
      <w:sz w:val="32"/>
      <w:szCs w:val="20"/>
    </w:rPr>
  </w:style>
  <w:style w:type="character" w:styleId="Collegamentoipertestuale">
    <w:name w:val="Hyperlink"/>
    <w:rPr>
      <w:color w:val="0000FF"/>
      <w:u w:val="single"/>
    </w:rPr>
  </w:style>
  <w:style w:type="paragraph" w:styleId="Mappadocumento">
    <w:name w:val="Document Map"/>
    <w:basedOn w:val="Normale"/>
    <w:link w:val="MappadocumentoCarattere"/>
    <w:semiHidden/>
    <w:pPr>
      <w:shd w:val="clear" w:color="auto" w:fill="000080"/>
      <w:jc w:val="both"/>
    </w:pPr>
    <w:rPr>
      <w:rFonts w:ascii="Tahoma" w:hAnsi="Tahoma"/>
      <w:szCs w:val="20"/>
    </w:rPr>
  </w:style>
  <w:style w:type="paragraph" w:styleId="Intestazione">
    <w:name w:val="header"/>
    <w:basedOn w:val="Normale"/>
    <w:link w:val="IntestazioneCarattere"/>
    <w:pPr>
      <w:tabs>
        <w:tab w:val="center" w:pos="4819"/>
        <w:tab w:val="right" w:pos="9638"/>
      </w:tabs>
      <w:jc w:val="both"/>
    </w:pPr>
    <w:rPr>
      <w:szCs w:val="20"/>
    </w:rPr>
  </w:style>
  <w:style w:type="paragraph" w:styleId="Pidipagina">
    <w:name w:val="footer"/>
    <w:basedOn w:val="Normale"/>
    <w:link w:val="PidipaginaCarattere"/>
    <w:pPr>
      <w:tabs>
        <w:tab w:val="center" w:pos="4819"/>
        <w:tab w:val="right" w:pos="9638"/>
      </w:tabs>
      <w:jc w:val="both"/>
    </w:pPr>
    <w:rPr>
      <w:szCs w:val="20"/>
    </w:rPr>
  </w:style>
  <w:style w:type="paragraph" w:styleId="Corpodeltesto3">
    <w:name w:val="Body Text 3"/>
    <w:basedOn w:val="Normale"/>
    <w:link w:val="Corpodeltesto3Carattere"/>
    <w:pPr>
      <w:jc w:val="both"/>
    </w:pPr>
    <w:rPr>
      <w:i/>
      <w:szCs w:val="20"/>
    </w:rPr>
  </w:style>
  <w:style w:type="paragraph" w:customStyle="1" w:styleId="S2">
    <w:name w:val="S2"/>
    <w:basedOn w:val="Normale"/>
    <w:autoRedefine/>
    <w:pPr>
      <w:numPr>
        <w:ilvl w:val="1"/>
        <w:numId w:val="1"/>
      </w:numPr>
      <w:outlineLvl w:val="0"/>
    </w:pPr>
    <w:rPr>
      <w:rFonts w:ascii="Tempus Sans ITC" w:hAnsi="Tempus Sans ITC"/>
      <w:b/>
      <w:sz w:val="26"/>
      <w:szCs w:val="20"/>
    </w:rPr>
  </w:style>
  <w:style w:type="paragraph" w:styleId="Testonotaapidipagina">
    <w:name w:val="footnote text"/>
    <w:aliases w:val="Footnote,Footnote1,Footnote2,Footnote3,Footnote4,Footnote5,Footnote6,Footnote7,Footnote8,Footnote9,Footnote10,Footnote11,Footnote21,Footnote31,Footnote41,Footnote51,Footnote61,Footnote71,Footnote81,Footnote91,Footnote12"/>
    <w:basedOn w:val="Normale"/>
    <w:link w:val="TestonotaapidipaginaCarattere"/>
    <w:rPr>
      <w:sz w:val="20"/>
      <w:szCs w:val="20"/>
    </w:rPr>
  </w:style>
  <w:style w:type="character" w:styleId="Rimandonotaapidipagina">
    <w:name w:val="footnote reference"/>
    <w:semiHidden/>
    <w:rPr>
      <w:vertAlign w:val="superscript"/>
    </w:rPr>
  </w:style>
  <w:style w:type="paragraph" w:styleId="Testodelblocco">
    <w:name w:val="Block Text"/>
    <w:basedOn w:val="Normale"/>
    <w:pPr>
      <w:ind w:left="-284" w:right="-285"/>
      <w:jc w:val="center"/>
    </w:pPr>
    <w:rPr>
      <w:rFonts w:ascii="Verdana" w:hAnsi="Verdana"/>
      <w:b/>
      <w:sz w:val="32"/>
      <w:szCs w:val="20"/>
    </w:rPr>
  </w:style>
  <w:style w:type="paragraph" w:customStyle="1" w:styleId="Tabella">
    <w:name w:val="Tabella"/>
    <w:basedOn w:val="Titolo2"/>
    <w:pPr>
      <w:spacing w:before="120" w:after="60"/>
    </w:pPr>
    <w:rPr>
      <w:b w:val="0"/>
      <w:i/>
    </w:rPr>
  </w:style>
  <w:style w:type="paragraph" w:customStyle="1" w:styleId="xl41">
    <w:name w:val="xl41"/>
    <w:basedOn w:val="Normale"/>
    <w:pPr>
      <w:spacing w:before="100" w:after="100"/>
      <w:jc w:val="both"/>
    </w:pPr>
    <w:rPr>
      <w:rFonts w:eastAsia="Arial Unicode MS"/>
      <w:szCs w:val="20"/>
    </w:rPr>
  </w:style>
  <w:style w:type="paragraph" w:styleId="Didascalia">
    <w:name w:val="caption"/>
    <w:basedOn w:val="Normale"/>
    <w:next w:val="Normale"/>
    <w:qFormat/>
    <w:pPr>
      <w:spacing w:after="240"/>
      <w:jc w:val="both"/>
    </w:pPr>
    <w:rPr>
      <w:i/>
      <w:sz w:val="20"/>
      <w:szCs w:val="20"/>
    </w:rPr>
  </w:style>
  <w:style w:type="paragraph" w:customStyle="1" w:styleId="Fonte">
    <w:name w:val="Fonte"/>
    <w:basedOn w:val="Didascalia"/>
    <w:pPr>
      <w:spacing w:after="0"/>
    </w:pPr>
    <w:rPr>
      <w:i w:val="0"/>
      <w:sz w:val="18"/>
    </w:rPr>
  </w:style>
  <w:style w:type="paragraph" w:customStyle="1" w:styleId="Stile1">
    <w:name w:val="Stile1"/>
    <w:basedOn w:val="Normale"/>
    <w:pPr>
      <w:spacing w:after="240"/>
      <w:jc w:val="both"/>
    </w:pPr>
    <w:rPr>
      <w:rFonts w:ascii="Courier New" w:hAnsi="Courier New"/>
      <w:sz w:val="20"/>
      <w:szCs w:val="20"/>
    </w:rPr>
  </w:style>
  <w:style w:type="paragraph" w:styleId="Sommario4">
    <w:name w:val="toc 4"/>
    <w:basedOn w:val="Normale"/>
    <w:next w:val="Normale"/>
    <w:autoRedefine/>
    <w:semiHidden/>
    <w:pPr>
      <w:spacing w:after="240"/>
      <w:ind w:left="720"/>
      <w:jc w:val="both"/>
    </w:pPr>
    <w:rPr>
      <w:szCs w:val="20"/>
    </w:rPr>
  </w:style>
  <w:style w:type="paragraph" w:styleId="Sommario6">
    <w:name w:val="toc 6"/>
    <w:basedOn w:val="Normale"/>
    <w:next w:val="Normale"/>
    <w:autoRedefine/>
    <w:semiHidden/>
    <w:pPr>
      <w:spacing w:after="240"/>
      <w:ind w:left="1200"/>
      <w:jc w:val="both"/>
    </w:pPr>
    <w:rPr>
      <w:szCs w:val="20"/>
    </w:rPr>
  </w:style>
  <w:style w:type="paragraph" w:styleId="Sommario3">
    <w:name w:val="toc 3"/>
    <w:basedOn w:val="Normale"/>
    <w:next w:val="Normale"/>
    <w:autoRedefine/>
    <w:semiHidden/>
    <w:pPr>
      <w:spacing w:after="240"/>
      <w:ind w:left="480"/>
      <w:jc w:val="both"/>
    </w:pPr>
    <w:rPr>
      <w:szCs w:val="20"/>
    </w:rPr>
  </w:style>
  <w:style w:type="paragraph" w:customStyle="1" w:styleId="StileStileStileTitolo114pt12pt">
    <w:name w:val="Stile Stile Stile Titolo 1 + + 14 pt + 12 pt"/>
    <w:basedOn w:val="Normale"/>
    <w:autoRedefine/>
    <w:rsid w:val="00B844F4"/>
    <w:pPr>
      <w:keepNext/>
      <w:spacing w:line="360" w:lineRule="auto"/>
      <w:ind w:firstLine="708"/>
      <w:jc w:val="both"/>
      <w:outlineLvl w:val="0"/>
    </w:pPr>
    <w:rPr>
      <w:rFonts w:ascii="Tahoma" w:hAnsi="Tahoma"/>
      <w:sz w:val="28"/>
    </w:rPr>
  </w:style>
  <w:style w:type="character" w:customStyle="1" w:styleId="RientrocorpodeltestoCarattere">
    <w:name w:val="Rientro corpo del testo Carattere"/>
    <w:link w:val="Rientrocorpodeltesto"/>
    <w:semiHidden/>
    <w:rsid w:val="00B844F4"/>
    <w:rPr>
      <w:sz w:val="24"/>
      <w:szCs w:val="24"/>
    </w:rPr>
  </w:style>
  <w:style w:type="paragraph" w:styleId="Rientrocorpodeltesto">
    <w:name w:val="Body Text Indent"/>
    <w:basedOn w:val="Normale"/>
    <w:link w:val="RientrocorpodeltestoCarattere"/>
    <w:semiHidden/>
    <w:rsid w:val="00B844F4"/>
    <w:pPr>
      <w:ind w:left="708"/>
      <w:jc w:val="both"/>
    </w:pPr>
  </w:style>
  <w:style w:type="character" w:customStyle="1" w:styleId="Rientrocorpodeltesto2Carattere">
    <w:name w:val="Rientro corpo del testo 2 Carattere"/>
    <w:link w:val="Rientrocorpodeltesto2"/>
    <w:semiHidden/>
    <w:rsid w:val="00B844F4"/>
    <w:rPr>
      <w:rFonts w:ascii="Tahoma" w:hAnsi="Tahoma"/>
      <w:b/>
      <w:sz w:val="32"/>
      <w:szCs w:val="24"/>
    </w:rPr>
  </w:style>
  <w:style w:type="paragraph" w:styleId="Rientrocorpodeltesto2">
    <w:name w:val="Body Text Indent 2"/>
    <w:basedOn w:val="Normale"/>
    <w:link w:val="Rientrocorpodeltesto2Carattere"/>
    <w:semiHidden/>
    <w:rsid w:val="00B844F4"/>
    <w:pPr>
      <w:widowControl w:val="0"/>
      <w:spacing w:line="360" w:lineRule="auto"/>
      <w:ind w:left="-840"/>
    </w:pPr>
    <w:rPr>
      <w:rFonts w:ascii="Tahoma" w:hAnsi="Tahoma"/>
      <w:b/>
      <w:sz w:val="32"/>
    </w:rPr>
  </w:style>
  <w:style w:type="character" w:customStyle="1" w:styleId="Rientrocorpodeltesto3Carattere">
    <w:name w:val="Rientro corpo del testo 3 Carattere"/>
    <w:link w:val="Rientrocorpodeltesto3"/>
    <w:semiHidden/>
    <w:rsid w:val="00B844F4"/>
    <w:rPr>
      <w:rFonts w:ascii="Tahoma" w:hAnsi="Tahoma"/>
      <w:sz w:val="28"/>
      <w:szCs w:val="24"/>
    </w:rPr>
  </w:style>
  <w:style w:type="paragraph" w:styleId="Rientrocorpodeltesto3">
    <w:name w:val="Body Text Indent 3"/>
    <w:basedOn w:val="Normale"/>
    <w:link w:val="Rientrocorpodeltesto3Carattere"/>
    <w:semiHidden/>
    <w:rsid w:val="00B844F4"/>
    <w:pPr>
      <w:ind w:left="708"/>
    </w:pPr>
    <w:rPr>
      <w:rFonts w:ascii="Tahoma" w:hAnsi="Tahoma"/>
      <w:sz w:val="28"/>
    </w:rPr>
  </w:style>
  <w:style w:type="paragraph" w:customStyle="1" w:styleId="Rientrolettere">
    <w:name w:val="Rientro lettere"/>
    <w:basedOn w:val="Normale"/>
    <w:rsid w:val="00B844F4"/>
    <w:pPr>
      <w:numPr>
        <w:numId w:val="2"/>
      </w:numPr>
    </w:pPr>
    <w:rPr>
      <w:sz w:val="20"/>
    </w:rPr>
  </w:style>
  <w:style w:type="paragraph" w:styleId="Paragrafoelenco">
    <w:name w:val="List Paragraph"/>
    <w:basedOn w:val="Normale"/>
    <w:uiPriority w:val="34"/>
    <w:qFormat/>
    <w:rsid w:val="00B844F4"/>
    <w:pPr>
      <w:spacing w:after="200" w:line="276" w:lineRule="auto"/>
      <w:ind w:left="720"/>
    </w:pPr>
    <w:rPr>
      <w:rFonts w:ascii="Calibri" w:eastAsia="Calibri" w:hAnsi="Calibri"/>
      <w:sz w:val="22"/>
    </w:rPr>
  </w:style>
  <w:style w:type="character" w:customStyle="1" w:styleId="TestofumettoCarattere">
    <w:name w:val="Testo fumetto Carattere"/>
    <w:link w:val="Testofumetto"/>
    <w:rsid w:val="00B844F4"/>
    <w:rPr>
      <w:rFonts w:ascii="Tahoma" w:hAnsi="Tahoma"/>
      <w:sz w:val="16"/>
      <w:szCs w:val="16"/>
      <w:lang w:val="x-none" w:eastAsia="x-none"/>
    </w:rPr>
  </w:style>
  <w:style w:type="paragraph" w:styleId="Testofumetto">
    <w:name w:val="Balloon Text"/>
    <w:basedOn w:val="Normale"/>
    <w:link w:val="TestofumettoCarattere"/>
    <w:unhideWhenUsed/>
    <w:rsid w:val="00B844F4"/>
    <w:rPr>
      <w:rFonts w:ascii="Tahoma" w:hAnsi="Tahoma"/>
      <w:sz w:val="16"/>
      <w:szCs w:val="16"/>
      <w:lang w:val="x-none" w:eastAsia="x-none"/>
    </w:rPr>
  </w:style>
  <w:style w:type="character" w:customStyle="1" w:styleId="style132">
    <w:name w:val="style132"/>
    <w:rsid w:val="00B844F4"/>
  </w:style>
  <w:style w:type="paragraph" w:styleId="NormaleWeb">
    <w:name w:val="Normal (Web)"/>
    <w:basedOn w:val="Normale"/>
    <w:uiPriority w:val="99"/>
    <w:unhideWhenUsed/>
    <w:rsid w:val="00B844F4"/>
    <w:pPr>
      <w:spacing w:before="100" w:beforeAutospacing="1" w:after="100" w:afterAutospacing="1"/>
    </w:pPr>
  </w:style>
  <w:style w:type="character" w:styleId="Enfasigrassetto">
    <w:name w:val="Strong"/>
    <w:uiPriority w:val="22"/>
    <w:qFormat/>
    <w:rsid w:val="00B844F4"/>
    <w:rPr>
      <w:b/>
      <w:bCs/>
    </w:rPr>
  </w:style>
  <w:style w:type="table" w:styleId="Grigliatabella">
    <w:name w:val="Table Grid"/>
    <w:basedOn w:val="Tabellanormale"/>
    <w:rsid w:val="008E75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IntestazioneCarattere">
    <w:name w:val="Intestazione Carattere"/>
    <w:link w:val="Intestazione"/>
    <w:uiPriority w:val="99"/>
    <w:rsid w:val="00785C8D"/>
    <w:rPr>
      <w:sz w:val="24"/>
    </w:rPr>
  </w:style>
  <w:style w:type="character" w:customStyle="1" w:styleId="Titolo1Carattere">
    <w:name w:val="Titolo 1 Carattere"/>
    <w:aliases w:val="Titolo capitolo Carattere"/>
    <w:basedOn w:val="Carpredefinitoparagrafo"/>
    <w:link w:val="Titolo1"/>
    <w:rsid w:val="00A00480"/>
    <w:rPr>
      <w:b/>
      <w:sz w:val="24"/>
    </w:rPr>
  </w:style>
  <w:style w:type="character" w:customStyle="1" w:styleId="Titolo2Carattere">
    <w:name w:val="Titolo 2 Carattere"/>
    <w:basedOn w:val="Carpredefinitoparagrafo"/>
    <w:link w:val="Titolo2"/>
    <w:rsid w:val="00A00480"/>
    <w:rPr>
      <w:b/>
      <w:sz w:val="24"/>
    </w:rPr>
  </w:style>
  <w:style w:type="character" w:customStyle="1" w:styleId="Titolo3Carattere">
    <w:name w:val="Titolo 3 Carattere"/>
    <w:basedOn w:val="Carpredefinitoparagrafo"/>
    <w:link w:val="Titolo3"/>
    <w:rsid w:val="00A00480"/>
    <w:rPr>
      <w:b/>
      <w:sz w:val="22"/>
    </w:rPr>
  </w:style>
  <w:style w:type="character" w:customStyle="1" w:styleId="Titolo7Carattere">
    <w:name w:val="Titolo 7 Carattere"/>
    <w:basedOn w:val="Carpredefinitoparagrafo"/>
    <w:link w:val="Titolo7"/>
    <w:rsid w:val="00A00480"/>
    <w:rPr>
      <w:rFonts w:ascii="Arial" w:hAnsi="Arial"/>
      <w:b/>
      <w:sz w:val="18"/>
    </w:rPr>
  </w:style>
  <w:style w:type="character" w:customStyle="1" w:styleId="Titolo8Carattere">
    <w:name w:val="Titolo 8 Carattere"/>
    <w:basedOn w:val="Carpredefinitoparagrafo"/>
    <w:link w:val="Titolo8"/>
    <w:rsid w:val="00A00480"/>
    <w:rPr>
      <w:rFonts w:ascii="MyriadPro-It" w:hAnsi="MyriadPro-It"/>
      <w:snapToGrid w:val="0"/>
      <w:sz w:val="36"/>
    </w:rPr>
  </w:style>
  <w:style w:type="character" w:customStyle="1" w:styleId="Titolo9Carattere">
    <w:name w:val="Titolo 9 Carattere"/>
    <w:basedOn w:val="Carpredefinitoparagrafo"/>
    <w:link w:val="Titolo9"/>
    <w:rsid w:val="00A00480"/>
    <w:rPr>
      <w:rFonts w:ascii="Arial" w:hAnsi="Arial"/>
      <w:b/>
      <w:snapToGrid w:val="0"/>
      <w:sz w:val="32"/>
    </w:rPr>
  </w:style>
  <w:style w:type="character" w:customStyle="1" w:styleId="CorpotestoCarattere">
    <w:name w:val="Corpo testo Carattere"/>
    <w:aliases w:val="Text Carattere,bt Carattere,BODY TEXT Carattere,body text Carattere,t Carattere,Block text Carattere,heading_txt Carattere,bodytxy2 Carattere,Para Carattere,EHPT Carattere,Body Text2 Carattere,bt1 Carattere,bodytext Carattere"/>
    <w:basedOn w:val="Carpredefinitoparagrafo"/>
    <w:link w:val="Corpotesto"/>
    <w:semiHidden/>
    <w:rsid w:val="00A00480"/>
    <w:rPr>
      <w:sz w:val="28"/>
    </w:rPr>
  </w:style>
  <w:style w:type="character" w:customStyle="1" w:styleId="Corpodeltesto2Carattere">
    <w:name w:val="Corpo del testo 2 Carattere"/>
    <w:basedOn w:val="Carpredefinitoparagrafo"/>
    <w:link w:val="Corpodeltesto2"/>
    <w:semiHidden/>
    <w:rsid w:val="00A00480"/>
    <w:rPr>
      <w:sz w:val="26"/>
    </w:rPr>
  </w:style>
  <w:style w:type="character" w:customStyle="1" w:styleId="TitoloCarattere">
    <w:name w:val="Titolo Carattere"/>
    <w:basedOn w:val="Carpredefinitoparagrafo"/>
    <w:link w:val="Titolo"/>
    <w:rsid w:val="00A00480"/>
    <w:rPr>
      <w:i/>
      <w:sz w:val="26"/>
    </w:rPr>
  </w:style>
  <w:style w:type="character" w:customStyle="1" w:styleId="SottotitoloCarattere">
    <w:name w:val="Sottotitolo Carattere"/>
    <w:basedOn w:val="Carpredefinitoparagrafo"/>
    <w:link w:val="Sottotitolo"/>
    <w:rsid w:val="00A00480"/>
    <w:rPr>
      <w:b/>
      <w:sz w:val="32"/>
    </w:rPr>
  </w:style>
  <w:style w:type="character" w:customStyle="1" w:styleId="MappadocumentoCarattere">
    <w:name w:val="Mappa documento Carattere"/>
    <w:basedOn w:val="Carpredefinitoparagrafo"/>
    <w:link w:val="Mappadocumento"/>
    <w:semiHidden/>
    <w:rsid w:val="00A00480"/>
    <w:rPr>
      <w:rFonts w:ascii="Tahoma" w:hAnsi="Tahoma"/>
      <w:sz w:val="24"/>
      <w:shd w:val="clear" w:color="auto" w:fill="000080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00480"/>
    <w:rPr>
      <w:sz w:val="24"/>
    </w:rPr>
  </w:style>
  <w:style w:type="character" w:customStyle="1" w:styleId="Corpodeltesto3Carattere">
    <w:name w:val="Corpo del testo 3 Carattere"/>
    <w:basedOn w:val="Carpredefinitoparagrafo"/>
    <w:link w:val="Corpodeltesto3"/>
    <w:rsid w:val="00A00480"/>
    <w:rPr>
      <w:i/>
      <w:sz w:val="24"/>
    </w:rPr>
  </w:style>
  <w:style w:type="character" w:customStyle="1" w:styleId="TestonotaapidipaginaCarattere">
    <w:name w:val="Testo nota a piè di pagina Carattere"/>
    <w:aliases w:val="Footnote Carattere,Footnote1 Carattere,Footnote2 Carattere,Footnote3 Carattere,Footnote4 Carattere,Footnote5 Carattere,Footnote6 Carattere,Footnote7 Carattere,Footnote8 Carattere,Footnote9 Carattere"/>
    <w:basedOn w:val="Carpredefinitoparagrafo"/>
    <w:link w:val="Testonotaapidipagina"/>
    <w:uiPriority w:val="99"/>
    <w:rsid w:val="00A00480"/>
  </w:style>
  <w:style w:type="character" w:customStyle="1" w:styleId="RientrocorpodeltestoCarattere1">
    <w:name w:val="Rientro corpo del testo Carattere1"/>
    <w:basedOn w:val="Carpredefinitoparagrafo"/>
    <w:uiPriority w:val="99"/>
    <w:semiHidden/>
    <w:rsid w:val="00A00480"/>
    <w:rPr>
      <w:sz w:val="24"/>
    </w:rPr>
  </w:style>
  <w:style w:type="character" w:customStyle="1" w:styleId="Rientrocorpodeltesto2Carattere1">
    <w:name w:val="Rientro corpo del testo 2 Carattere1"/>
    <w:basedOn w:val="Carpredefinitoparagrafo"/>
    <w:uiPriority w:val="99"/>
    <w:semiHidden/>
    <w:rsid w:val="00A00480"/>
    <w:rPr>
      <w:sz w:val="24"/>
    </w:rPr>
  </w:style>
  <w:style w:type="character" w:customStyle="1" w:styleId="Rientrocorpodeltesto3Carattere1">
    <w:name w:val="Rientro corpo del testo 3 Carattere1"/>
    <w:basedOn w:val="Carpredefinitoparagrafo"/>
    <w:uiPriority w:val="99"/>
    <w:semiHidden/>
    <w:rsid w:val="00A00480"/>
    <w:rPr>
      <w:sz w:val="16"/>
      <w:szCs w:val="16"/>
    </w:rPr>
  </w:style>
  <w:style w:type="character" w:customStyle="1" w:styleId="TestofumettoCarattere1">
    <w:name w:val="Testo fumetto Carattere1"/>
    <w:basedOn w:val="Carpredefinitoparagrafo"/>
    <w:uiPriority w:val="99"/>
    <w:semiHidden/>
    <w:rsid w:val="00A00480"/>
    <w:rPr>
      <w:rFonts w:ascii="Segoe UI" w:hAnsi="Segoe UI" w:cs="Segoe UI"/>
      <w:sz w:val="18"/>
      <w:szCs w:val="18"/>
    </w:rPr>
  </w:style>
  <w:style w:type="character" w:customStyle="1" w:styleId="tabitem">
    <w:name w:val="tab item"/>
    <w:rsid w:val="00A00480"/>
    <w:rPr>
      <w:rFonts w:ascii="Courier New" w:hAnsi="Courier New" w:cs="Courier New"/>
    </w:rPr>
  </w:style>
  <w:style w:type="paragraph" w:customStyle="1" w:styleId="IsnartTabitem">
    <w:name w:val="Isnart Tab item"/>
    <w:basedOn w:val="Normale"/>
    <w:rsid w:val="00A00480"/>
    <w:pPr>
      <w:spacing w:before="60" w:after="60"/>
    </w:pPr>
    <w:rPr>
      <w:rFonts w:ascii="Arial Narrow" w:hAnsi="Arial Narrow"/>
      <w:color w:val="000000"/>
      <w:szCs w:val="20"/>
    </w:rPr>
  </w:style>
  <w:style w:type="character" w:styleId="Numeropagina">
    <w:name w:val="page number"/>
    <w:basedOn w:val="Carpredefinitoparagrafo"/>
    <w:rsid w:val="00A00480"/>
  </w:style>
  <w:style w:type="paragraph" w:customStyle="1" w:styleId="Default">
    <w:name w:val="Default"/>
    <w:rsid w:val="00A00480"/>
    <w:pPr>
      <w:autoSpaceDE w:val="0"/>
      <w:autoSpaceDN w:val="0"/>
      <w:adjustRightInd w:val="0"/>
    </w:pPr>
    <w:rPr>
      <w:rFonts w:ascii="Century Gothic" w:hAnsi="Century Gothic" w:cs="Century Gothic"/>
      <w:color w:val="000000"/>
      <w:sz w:val="24"/>
      <w:szCs w:val="24"/>
    </w:rPr>
  </w:style>
  <w:style w:type="character" w:styleId="Rimandocommento">
    <w:name w:val="annotation reference"/>
    <w:basedOn w:val="Carpredefinitoparagrafo"/>
    <w:uiPriority w:val="99"/>
    <w:semiHidden/>
    <w:unhideWhenUsed/>
    <w:rsid w:val="00A00480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A00480"/>
    <w:pPr>
      <w:jc w:val="both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A00480"/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A00480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A00480"/>
    <w:rPr>
      <w:b/>
      <w:bCs/>
    </w:rPr>
  </w:style>
  <w:style w:type="paragraph" w:styleId="Revisione">
    <w:name w:val="Revision"/>
    <w:hidden/>
    <w:uiPriority w:val="99"/>
    <w:semiHidden/>
    <w:rsid w:val="00A00480"/>
    <w:rPr>
      <w:sz w:val="24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A00480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nhideWhenUsed/>
    <w:rsid w:val="002A4476"/>
    <w:rPr>
      <w:color w:val="954F72" w:themeColor="followedHyperlink"/>
      <w:u w:val="single"/>
    </w:r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456BC0"/>
    <w:rPr>
      <w:color w:val="605E5C"/>
      <w:shd w:val="clear" w:color="auto" w:fill="E1DFDD"/>
    </w:rPr>
  </w:style>
  <w:style w:type="paragraph" w:styleId="Numeroelenco">
    <w:name w:val="List Number"/>
    <w:basedOn w:val="Normale"/>
    <w:rsid w:val="00BC2073"/>
    <w:pPr>
      <w:numPr>
        <w:numId w:val="13"/>
      </w:numPr>
    </w:pPr>
    <w:rPr>
      <w:sz w:val="20"/>
      <w:szCs w:val="20"/>
    </w:rPr>
  </w:style>
  <w:style w:type="paragraph" w:styleId="Numeroelenco2">
    <w:name w:val="List Number 2"/>
    <w:basedOn w:val="Normale"/>
    <w:rsid w:val="00BC2073"/>
    <w:pPr>
      <w:numPr>
        <w:numId w:val="14"/>
      </w:numPr>
    </w:pPr>
    <w:rPr>
      <w:sz w:val="20"/>
      <w:szCs w:val="20"/>
    </w:rPr>
  </w:style>
  <w:style w:type="paragraph" w:styleId="Numeroelenco3">
    <w:name w:val="List Number 3"/>
    <w:basedOn w:val="Normale"/>
    <w:rsid w:val="00BC2073"/>
    <w:pPr>
      <w:numPr>
        <w:numId w:val="15"/>
      </w:numPr>
    </w:pPr>
    <w:rPr>
      <w:sz w:val="20"/>
      <w:szCs w:val="20"/>
    </w:rPr>
  </w:style>
  <w:style w:type="paragraph" w:styleId="Numeroelenco4">
    <w:name w:val="List Number 4"/>
    <w:basedOn w:val="Normale"/>
    <w:rsid w:val="00BC2073"/>
    <w:pPr>
      <w:numPr>
        <w:numId w:val="16"/>
      </w:numPr>
    </w:pPr>
    <w:rPr>
      <w:sz w:val="20"/>
      <w:szCs w:val="20"/>
    </w:rPr>
  </w:style>
  <w:style w:type="paragraph" w:styleId="Numeroelenco5">
    <w:name w:val="List Number 5"/>
    <w:basedOn w:val="Normale"/>
    <w:rsid w:val="00BC2073"/>
    <w:pPr>
      <w:numPr>
        <w:numId w:val="17"/>
      </w:numPr>
    </w:pPr>
    <w:rPr>
      <w:sz w:val="20"/>
      <w:szCs w:val="20"/>
    </w:rPr>
  </w:style>
  <w:style w:type="paragraph" w:styleId="Puntoelenco">
    <w:name w:val="List Bullet"/>
    <w:basedOn w:val="Normale"/>
    <w:autoRedefine/>
    <w:rsid w:val="00BC2073"/>
    <w:pPr>
      <w:numPr>
        <w:numId w:val="18"/>
      </w:numPr>
    </w:pPr>
    <w:rPr>
      <w:sz w:val="20"/>
      <w:szCs w:val="20"/>
    </w:rPr>
  </w:style>
  <w:style w:type="paragraph" w:styleId="Puntoelenco2">
    <w:name w:val="List Bullet 2"/>
    <w:basedOn w:val="Normale"/>
    <w:autoRedefine/>
    <w:rsid w:val="00BC2073"/>
    <w:pPr>
      <w:numPr>
        <w:numId w:val="19"/>
      </w:numPr>
    </w:pPr>
    <w:rPr>
      <w:sz w:val="20"/>
      <w:szCs w:val="20"/>
    </w:rPr>
  </w:style>
  <w:style w:type="paragraph" w:styleId="Puntoelenco3">
    <w:name w:val="List Bullet 3"/>
    <w:basedOn w:val="Normale"/>
    <w:autoRedefine/>
    <w:rsid w:val="00BC2073"/>
    <w:pPr>
      <w:numPr>
        <w:numId w:val="20"/>
      </w:numPr>
    </w:pPr>
    <w:rPr>
      <w:sz w:val="20"/>
      <w:szCs w:val="20"/>
    </w:rPr>
  </w:style>
  <w:style w:type="paragraph" w:styleId="Puntoelenco4">
    <w:name w:val="List Bullet 4"/>
    <w:basedOn w:val="Normale"/>
    <w:autoRedefine/>
    <w:rsid w:val="00BC2073"/>
    <w:pPr>
      <w:numPr>
        <w:numId w:val="21"/>
      </w:numPr>
    </w:pPr>
    <w:rPr>
      <w:sz w:val="20"/>
      <w:szCs w:val="20"/>
    </w:rPr>
  </w:style>
  <w:style w:type="paragraph" w:styleId="Puntoelenco5">
    <w:name w:val="List Bullet 5"/>
    <w:basedOn w:val="Normale"/>
    <w:autoRedefine/>
    <w:rsid w:val="00BC2073"/>
    <w:pPr>
      <w:numPr>
        <w:numId w:val="22"/>
      </w:numPr>
    </w:pPr>
    <w:rPr>
      <w:sz w:val="20"/>
      <w:szCs w:val="20"/>
    </w:rPr>
  </w:style>
  <w:style w:type="paragraph" w:customStyle="1" w:styleId="Corpodeltesto21">
    <w:name w:val="Corpo del testo 21"/>
    <w:basedOn w:val="Normale"/>
    <w:rsid w:val="00BC2073"/>
    <w:pPr>
      <w:spacing w:line="360" w:lineRule="auto"/>
      <w:ind w:firstLine="284"/>
      <w:jc w:val="both"/>
    </w:pPr>
    <w:rPr>
      <w:rFonts w:ascii="Arial" w:hAnsi="Arial"/>
      <w:szCs w:val="20"/>
    </w:rPr>
  </w:style>
  <w:style w:type="paragraph" w:customStyle="1" w:styleId="Corpodeltesto22">
    <w:name w:val="Corpo del testo 22"/>
    <w:basedOn w:val="Normale"/>
    <w:rsid w:val="00BC2073"/>
    <w:pPr>
      <w:spacing w:line="360" w:lineRule="auto"/>
      <w:ind w:firstLine="284"/>
      <w:jc w:val="both"/>
    </w:pPr>
    <w:rPr>
      <w:rFonts w:ascii="Arial" w:hAnsi="Arial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semiHidden="0" w:uiPriority="0" w:unhideWhenUsed="0" w:qFormat="1"/>
    <w:lsdException w:name="footnote reference" w:uiPriority="0"/>
    <w:lsdException w:name="page number" w:uiPriority="0"/>
    <w:lsdException w:name="List Bullet" w:uiPriority="0"/>
    <w:lsdException w:name="List Number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2115D"/>
    <w:rPr>
      <w:sz w:val="24"/>
      <w:szCs w:val="24"/>
    </w:rPr>
  </w:style>
  <w:style w:type="paragraph" w:styleId="Titolo1">
    <w:name w:val="heading 1"/>
    <w:aliases w:val="Titolo capitolo"/>
    <w:basedOn w:val="Normale"/>
    <w:next w:val="Normale"/>
    <w:link w:val="Titolo1Carattere"/>
    <w:qFormat/>
    <w:pPr>
      <w:keepNext/>
      <w:jc w:val="center"/>
      <w:outlineLvl w:val="0"/>
    </w:pPr>
    <w:rPr>
      <w:b/>
      <w:szCs w:val="20"/>
    </w:rPr>
  </w:style>
  <w:style w:type="paragraph" w:styleId="Titolo2">
    <w:name w:val="heading 2"/>
    <w:basedOn w:val="Normale"/>
    <w:next w:val="Normale"/>
    <w:link w:val="Titolo2Carattere"/>
    <w:qFormat/>
    <w:pPr>
      <w:keepNext/>
      <w:jc w:val="both"/>
      <w:outlineLvl w:val="1"/>
    </w:pPr>
    <w:rPr>
      <w:b/>
      <w:szCs w:val="20"/>
    </w:rPr>
  </w:style>
  <w:style w:type="paragraph" w:styleId="Titolo3">
    <w:name w:val="heading 3"/>
    <w:basedOn w:val="Normale"/>
    <w:next w:val="Normale"/>
    <w:link w:val="Titolo3Carattere"/>
    <w:qFormat/>
    <w:pPr>
      <w:keepNext/>
      <w:jc w:val="both"/>
      <w:outlineLvl w:val="2"/>
    </w:pPr>
    <w:rPr>
      <w:b/>
      <w:sz w:val="22"/>
      <w:szCs w:val="20"/>
    </w:rPr>
  </w:style>
  <w:style w:type="paragraph" w:styleId="Titolo4">
    <w:name w:val="heading 4"/>
    <w:basedOn w:val="Normale"/>
    <w:next w:val="Normale"/>
    <w:link w:val="Titolo4Carattere"/>
    <w:qFormat/>
    <w:pPr>
      <w:keepNext/>
      <w:jc w:val="both"/>
      <w:outlineLvl w:val="3"/>
    </w:pPr>
    <w:rPr>
      <w:rFonts w:ascii="Verdana" w:hAnsi="Verdana"/>
      <w:b/>
      <w:sz w:val="20"/>
      <w:szCs w:val="20"/>
    </w:rPr>
  </w:style>
  <w:style w:type="paragraph" w:styleId="Titolo5">
    <w:name w:val="heading 5"/>
    <w:basedOn w:val="Normale"/>
    <w:next w:val="Normale"/>
    <w:link w:val="Titolo5Carattere"/>
    <w:qFormat/>
    <w:pPr>
      <w:keepNext/>
      <w:jc w:val="center"/>
      <w:outlineLvl w:val="4"/>
    </w:pPr>
    <w:rPr>
      <w:sz w:val="28"/>
      <w:szCs w:val="20"/>
    </w:rPr>
  </w:style>
  <w:style w:type="paragraph" w:styleId="Titolo6">
    <w:name w:val="heading 6"/>
    <w:basedOn w:val="Normale"/>
    <w:next w:val="Normale"/>
    <w:link w:val="Titolo6Carattere"/>
    <w:qFormat/>
    <w:pPr>
      <w:keepNext/>
      <w:outlineLvl w:val="5"/>
    </w:pPr>
    <w:rPr>
      <w:rFonts w:ascii="Arial" w:hAnsi="Arial"/>
      <w:b/>
      <w:snapToGrid w:val="0"/>
      <w:color w:val="000000"/>
      <w:sz w:val="18"/>
      <w:szCs w:val="20"/>
    </w:rPr>
  </w:style>
  <w:style w:type="paragraph" w:styleId="Titolo7">
    <w:name w:val="heading 7"/>
    <w:basedOn w:val="Normale"/>
    <w:next w:val="Normale"/>
    <w:link w:val="Titolo7Carattere"/>
    <w:qFormat/>
    <w:pPr>
      <w:keepNext/>
      <w:jc w:val="both"/>
      <w:outlineLvl w:val="6"/>
    </w:pPr>
    <w:rPr>
      <w:rFonts w:ascii="Arial" w:hAnsi="Arial"/>
      <w:b/>
      <w:sz w:val="18"/>
      <w:szCs w:val="20"/>
    </w:rPr>
  </w:style>
  <w:style w:type="paragraph" w:styleId="Titolo8">
    <w:name w:val="heading 8"/>
    <w:basedOn w:val="Normale"/>
    <w:next w:val="Normale"/>
    <w:link w:val="Titolo8Carattere"/>
    <w:qFormat/>
    <w:pPr>
      <w:keepNext/>
      <w:ind w:right="-1"/>
      <w:jc w:val="center"/>
      <w:outlineLvl w:val="7"/>
    </w:pPr>
    <w:rPr>
      <w:rFonts w:ascii="MyriadPro-It" w:hAnsi="MyriadPro-It"/>
      <w:snapToGrid w:val="0"/>
      <w:sz w:val="36"/>
      <w:szCs w:val="20"/>
    </w:rPr>
  </w:style>
  <w:style w:type="paragraph" w:styleId="Titolo9">
    <w:name w:val="heading 9"/>
    <w:basedOn w:val="Normale"/>
    <w:next w:val="Normale"/>
    <w:link w:val="Titolo9Carattere"/>
    <w:qFormat/>
    <w:pPr>
      <w:keepNext/>
      <w:ind w:right="-1"/>
      <w:jc w:val="center"/>
      <w:outlineLvl w:val="8"/>
    </w:pPr>
    <w:rPr>
      <w:rFonts w:ascii="Arial" w:hAnsi="Arial"/>
      <w:b/>
      <w:snapToGrid w:val="0"/>
      <w:sz w:val="32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4Carattere">
    <w:name w:val="Titolo 4 Carattere"/>
    <w:link w:val="Titolo4"/>
    <w:rsid w:val="00B844F4"/>
    <w:rPr>
      <w:rFonts w:ascii="Verdana" w:hAnsi="Verdana"/>
      <w:b/>
    </w:rPr>
  </w:style>
  <w:style w:type="character" w:customStyle="1" w:styleId="Titolo5Carattere">
    <w:name w:val="Titolo 5 Carattere"/>
    <w:link w:val="Titolo5"/>
    <w:rsid w:val="00B844F4"/>
    <w:rPr>
      <w:sz w:val="28"/>
    </w:rPr>
  </w:style>
  <w:style w:type="character" w:customStyle="1" w:styleId="Titolo6Carattere">
    <w:name w:val="Titolo 6 Carattere"/>
    <w:link w:val="Titolo6"/>
    <w:rsid w:val="00B844F4"/>
    <w:rPr>
      <w:rFonts w:ascii="Arial" w:hAnsi="Arial"/>
      <w:b/>
      <w:snapToGrid w:val="0"/>
      <w:color w:val="000000"/>
      <w:sz w:val="18"/>
    </w:rPr>
  </w:style>
  <w:style w:type="paragraph" w:styleId="Corpotesto">
    <w:name w:val="Body Text"/>
    <w:aliases w:val="Text,bt,BODY TEXT,body text,t,Block text,heading_txt,bodytxy2,Para,EHPT,Body Text2,bt1,bodytext,BT,txt1,T1,Title 1,EDStext,sp,bullet title,sbs,block text,Resume Text,bt4,body text4,bt5,body text5,body text1,tx,text,Justified,pp,RFP Text"/>
    <w:basedOn w:val="Normale"/>
    <w:link w:val="CorpotestoCarattere"/>
    <w:pPr>
      <w:jc w:val="both"/>
    </w:pPr>
    <w:rPr>
      <w:sz w:val="28"/>
      <w:szCs w:val="20"/>
    </w:rPr>
  </w:style>
  <w:style w:type="paragraph" w:styleId="Corpodeltesto2">
    <w:name w:val="Body Text 2"/>
    <w:basedOn w:val="Normale"/>
    <w:link w:val="Corpodeltesto2Carattere"/>
    <w:pPr>
      <w:jc w:val="both"/>
    </w:pPr>
    <w:rPr>
      <w:sz w:val="26"/>
      <w:szCs w:val="20"/>
    </w:rPr>
  </w:style>
  <w:style w:type="paragraph" w:styleId="Titolo">
    <w:name w:val="Title"/>
    <w:basedOn w:val="Normale"/>
    <w:link w:val="TitoloCarattere"/>
    <w:qFormat/>
    <w:pPr>
      <w:jc w:val="center"/>
    </w:pPr>
    <w:rPr>
      <w:i/>
      <w:sz w:val="26"/>
      <w:szCs w:val="20"/>
    </w:rPr>
  </w:style>
  <w:style w:type="paragraph" w:styleId="Sottotitolo">
    <w:name w:val="Subtitle"/>
    <w:basedOn w:val="Normale"/>
    <w:link w:val="SottotitoloCarattere"/>
    <w:qFormat/>
    <w:pPr>
      <w:jc w:val="center"/>
    </w:pPr>
    <w:rPr>
      <w:b/>
      <w:sz w:val="32"/>
      <w:szCs w:val="20"/>
    </w:rPr>
  </w:style>
  <w:style w:type="character" w:styleId="Collegamentoipertestuale">
    <w:name w:val="Hyperlink"/>
    <w:rPr>
      <w:color w:val="0000FF"/>
      <w:u w:val="single"/>
    </w:rPr>
  </w:style>
  <w:style w:type="paragraph" w:styleId="Mappadocumento">
    <w:name w:val="Document Map"/>
    <w:basedOn w:val="Normale"/>
    <w:link w:val="MappadocumentoCarattere"/>
    <w:semiHidden/>
    <w:pPr>
      <w:shd w:val="clear" w:color="auto" w:fill="000080"/>
      <w:jc w:val="both"/>
    </w:pPr>
    <w:rPr>
      <w:rFonts w:ascii="Tahoma" w:hAnsi="Tahoma"/>
      <w:szCs w:val="20"/>
    </w:rPr>
  </w:style>
  <w:style w:type="paragraph" w:styleId="Intestazione">
    <w:name w:val="header"/>
    <w:basedOn w:val="Normale"/>
    <w:link w:val="IntestazioneCarattere"/>
    <w:pPr>
      <w:tabs>
        <w:tab w:val="center" w:pos="4819"/>
        <w:tab w:val="right" w:pos="9638"/>
      </w:tabs>
      <w:jc w:val="both"/>
    </w:pPr>
    <w:rPr>
      <w:szCs w:val="20"/>
    </w:rPr>
  </w:style>
  <w:style w:type="paragraph" w:styleId="Pidipagina">
    <w:name w:val="footer"/>
    <w:basedOn w:val="Normale"/>
    <w:link w:val="PidipaginaCarattere"/>
    <w:pPr>
      <w:tabs>
        <w:tab w:val="center" w:pos="4819"/>
        <w:tab w:val="right" w:pos="9638"/>
      </w:tabs>
      <w:jc w:val="both"/>
    </w:pPr>
    <w:rPr>
      <w:szCs w:val="20"/>
    </w:rPr>
  </w:style>
  <w:style w:type="paragraph" w:styleId="Corpodeltesto3">
    <w:name w:val="Body Text 3"/>
    <w:basedOn w:val="Normale"/>
    <w:link w:val="Corpodeltesto3Carattere"/>
    <w:pPr>
      <w:jc w:val="both"/>
    </w:pPr>
    <w:rPr>
      <w:i/>
      <w:szCs w:val="20"/>
    </w:rPr>
  </w:style>
  <w:style w:type="paragraph" w:customStyle="1" w:styleId="S2">
    <w:name w:val="S2"/>
    <w:basedOn w:val="Normale"/>
    <w:autoRedefine/>
    <w:pPr>
      <w:numPr>
        <w:ilvl w:val="1"/>
        <w:numId w:val="1"/>
      </w:numPr>
      <w:outlineLvl w:val="0"/>
    </w:pPr>
    <w:rPr>
      <w:rFonts w:ascii="Tempus Sans ITC" w:hAnsi="Tempus Sans ITC"/>
      <w:b/>
      <w:sz w:val="26"/>
      <w:szCs w:val="20"/>
    </w:rPr>
  </w:style>
  <w:style w:type="paragraph" w:styleId="Testonotaapidipagina">
    <w:name w:val="footnote text"/>
    <w:aliases w:val="Footnote,Footnote1,Footnote2,Footnote3,Footnote4,Footnote5,Footnote6,Footnote7,Footnote8,Footnote9,Footnote10,Footnote11,Footnote21,Footnote31,Footnote41,Footnote51,Footnote61,Footnote71,Footnote81,Footnote91,Footnote12"/>
    <w:basedOn w:val="Normale"/>
    <w:link w:val="TestonotaapidipaginaCarattere"/>
    <w:rPr>
      <w:sz w:val="20"/>
      <w:szCs w:val="20"/>
    </w:rPr>
  </w:style>
  <w:style w:type="character" w:styleId="Rimandonotaapidipagina">
    <w:name w:val="footnote reference"/>
    <w:semiHidden/>
    <w:rPr>
      <w:vertAlign w:val="superscript"/>
    </w:rPr>
  </w:style>
  <w:style w:type="paragraph" w:styleId="Testodelblocco">
    <w:name w:val="Block Text"/>
    <w:basedOn w:val="Normale"/>
    <w:pPr>
      <w:ind w:left="-284" w:right="-285"/>
      <w:jc w:val="center"/>
    </w:pPr>
    <w:rPr>
      <w:rFonts w:ascii="Verdana" w:hAnsi="Verdana"/>
      <w:b/>
      <w:sz w:val="32"/>
      <w:szCs w:val="20"/>
    </w:rPr>
  </w:style>
  <w:style w:type="paragraph" w:customStyle="1" w:styleId="Tabella">
    <w:name w:val="Tabella"/>
    <w:basedOn w:val="Titolo2"/>
    <w:pPr>
      <w:spacing w:before="120" w:after="60"/>
    </w:pPr>
    <w:rPr>
      <w:b w:val="0"/>
      <w:i/>
    </w:rPr>
  </w:style>
  <w:style w:type="paragraph" w:customStyle="1" w:styleId="xl41">
    <w:name w:val="xl41"/>
    <w:basedOn w:val="Normale"/>
    <w:pPr>
      <w:spacing w:before="100" w:after="100"/>
      <w:jc w:val="both"/>
    </w:pPr>
    <w:rPr>
      <w:rFonts w:eastAsia="Arial Unicode MS"/>
      <w:szCs w:val="20"/>
    </w:rPr>
  </w:style>
  <w:style w:type="paragraph" w:styleId="Didascalia">
    <w:name w:val="caption"/>
    <w:basedOn w:val="Normale"/>
    <w:next w:val="Normale"/>
    <w:qFormat/>
    <w:pPr>
      <w:spacing w:after="240"/>
      <w:jc w:val="both"/>
    </w:pPr>
    <w:rPr>
      <w:i/>
      <w:sz w:val="20"/>
      <w:szCs w:val="20"/>
    </w:rPr>
  </w:style>
  <w:style w:type="paragraph" w:customStyle="1" w:styleId="Fonte">
    <w:name w:val="Fonte"/>
    <w:basedOn w:val="Didascalia"/>
    <w:pPr>
      <w:spacing w:after="0"/>
    </w:pPr>
    <w:rPr>
      <w:i w:val="0"/>
      <w:sz w:val="18"/>
    </w:rPr>
  </w:style>
  <w:style w:type="paragraph" w:customStyle="1" w:styleId="Stile1">
    <w:name w:val="Stile1"/>
    <w:basedOn w:val="Normale"/>
    <w:pPr>
      <w:spacing w:after="240"/>
      <w:jc w:val="both"/>
    </w:pPr>
    <w:rPr>
      <w:rFonts w:ascii="Courier New" w:hAnsi="Courier New"/>
      <w:sz w:val="20"/>
      <w:szCs w:val="20"/>
    </w:rPr>
  </w:style>
  <w:style w:type="paragraph" w:styleId="Sommario4">
    <w:name w:val="toc 4"/>
    <w:basedOn w:val="Normale"/>
    <w:next w:val="Normale"/>
    <w:autoRedefine/>
    <w:semiHidden/>
    <w:pPr>
      <w:spacing w:after="240"/>
      <w:ind w:left="720"/>
      <w:jc w:val="both"/>
    </w:pPr>
    <w:rPr>
      <w:szCs w:val="20"/>
    </w:rPr>
  </w:style>
  <w:style w:type="paragraph" w:styleId="Sommario6">
    <w:name w:val="toc 6"/>
    <w:basedOn w:val="Normale"/>
    <w:next w:val="Normale"/>
    <w:autoRedefine/>
    <w:semiHidden/>
    <w:pPr>
      <w:spacing w:after="240"/>
      <w:ind w:left="1200"/>
      <w:jc w:val="both"/>
    </w:pPr>
    <w:rPr>
      <w:szCs w:val="20"/>
    </w:rPr>
  </w:style>
  <w:style w:type="paragraph" w:styleId="Sommario3">
    <w:name w:val="toc 3"/>
    <w:basedOn w:val="Normale"/>
    <w:next w:val="Normale"/>
    <w:autoRedefine/>
    <w:semiHidden/>
    <w:pPr>
      <w:spacing w:after="240"/>
      <w:ind w:left="480"/>
      <w:jc w:val="both"/>
    </w:pPr>
    <w:rPr>
      <w:szCs w:val="20"/>
    </w:rPr>
  </w:style>
  <w:style w:type="paragraph" w:customStyle="1" w:styleId="StileStileStileTitolo114pt12pt">
    <w:name w:val="Stile Stile Stile Titolo 1 + + 14 pt + 12 pt"/>
    <w:basedOn w:val="Normale"/>
    <w:autoRedefine/>
    <w:rsid w:val="00B844F4"/>
    <w:pPr>
      <w:keepNext/>
      <w:spacing w:line="360" w:lineRule="auto"/>
      <w:ind w:firstLine="708"/>
      <w:jc w:val="both"/>
      <w:outlineLvl w:val="0"/>
    </w:pPr>
    <w:rPr>
      <w:rFonts w:ascii="Tahoma" w:hAnsi="Tahoma"/>
      <w:sz w:val="28"/>
    </w:rPr>
  </w:style>
  <w:style w:type="character" w:customStyle="1" w:styleId="RientrocorpodeltestoCarattere">
    <w:name w:val="Rientro corpo del testo Carattere"/>
    <w:link w:val="Rientrocorpodeltesto"/>
    <w:semiHidden/>
    <w:rsid w:val="00B844F4"/>
    <w:rPr>
      <w:sz w:val="24"/>
      <w:szCs w:val="24"/>
    </w:rPr>
  </w:style>
  <w:style w:type="paragraph" w:styleId="Rientrocorpodeltesto">
    <w:name w:val="Body Text Indent"/>
    <w:basedOn w:val="Normale"/>
    <w:link w:val="RientrocorpodeltestoCarattere"/>
    <w:semiHidden/>
    <w:rsid w:val="00B844F4"/>
    <w:pPr>
      <w:ind w:left="708"/>
      <w:jc w:val="both"/>
    </w:pPr>
  </w:style>
  <w:style w:type="character" w:customStyle="1" w:styleId="Rientrocorpodeltesto2Carattere">
    <w:name w:val="Rientro corpo del testo 2 Carattere"/>
    <w:link w:val="Rientrocorpodeltesto2"/>
    <w:semiHidden/>
    <w:rsid w:val="00B844F4"/>
    <w:rPr>
      <w:rFonts w:ascii="Tahoma" w:hAnsi="Tahoma"/>
      <w:b/>
      <w:sz w:val="32"/>
      <w:szCs w:val="24"/>
    </w:rPr>
  </w:style>
  <w:style w:type="paragraph" w:styleId="Rientrocorpodeltesto2">
    <w:name w:val="Body Text Indent 2"/>
    <w:basedOn w:val="Normale"/>
    <w:link w:val="Rientrocorpodeltesto2Carattere"/>
    <w:semiHidden/>
    <w:rsid w:val="00B844F4"/>
    <w:pPr>
      <w:widowControl w:val="0"/>
      <w:spacing w:line="360" w:lineRule="auto"/>
      <w:ind w:left="-840"/>
    </w:pPr>
    <w:rPr>
      <w:rFonts w:ascii="Tahoma" w:hAnsi="Tahoma"/>
      <w:b/>
      <w:sz w:val="32"/>
    </w:rPr>
  </w:style>
  <w:style w:type="character" w:customStyle="1" w:styleId="Rientrocorpodeltesto3Carattere">
    <w:name w:val="Rientro corpo del testo 3 Carattere"/>
    <w:link w:val="Rientrocorpodeltesto3"/>
    <w:semiHidden/>
    <w:rsid w:val="00B844F4"/>
    <w:rPr>
      <w:rFonts w:ascii="Tahoma" w:hAnsi="Tahoma"/>
      <w:sz w:val="28"/>
      <w:szCs w:val="24"/>
    </w:rPr>
  </w:style>
  <w:style w:type="paragraph" w:styleId="Rientrocorpodeltesto3">
    <w:name w:val="Body Text Indent 3"/>
    <w:basedOn w:val="Normale"/>
    <w:link w:val="Rientrocorpodeltesto3Carattere"/>
    <w:semiHidden/>
    <w:rsid w:val="00B844F4"/>
    <w:pPr>
      <w:ind w:left="708"/>
    </w:pPr>
    <w:rPr>
      <w:rFonts w:ascii="Tahoma" w:hAnsi="Tahoma"/>
      <w:sz w:val="28"/>
    </w:rPr>
  </w:style>
  <w:style w:type="paragraph" w:customStyle="1" w:styleId="Rientrolettere">
    <w:name w:val="Rientro lettere"/>
    <w:basedOn w:val="Normale"/>
    <w:rsid w:val="00B844F4"/>
    <w:pPr>
      <w:numPr>
        <w:numId w:val="2"/>
      </w:numPr>
    </w:pPr>
    <w:rPr>
      <w:sz w:val="20"/>
    </w:rPr>
  </w:style>
  <w:style w:type="paragraph" w:styleId="Paragrafoelenco">
    <w:name w:val="List Paragraph"/>
    <w:basedOn w:val="Normale"/>
    <w:uiPriority w:val="34"/>
    <w:qFormat/>
    <w:rsid w:val="00B844F4"/>
    <w:pPr>
      <w:spacing w:after="200" w:line="276" w:lineRule="auto"/>
      <w:ind w:left="720"/>
    </w:pPr>
    <w:rPr>
      <w:rFonts w:ascii="Calibri" w:eastAsia="Calibri" w:hAnsi="Calibri"/>
      <w:sz w:val="22"/>
    </w:rPr>
  </w:style>
  <w:style w:type="character" w:customStyle="1" w:styleId="TestofumettoCarattere">
    <w:name w:val="Testo fumetto Carattere"/>
    <w:link w:val="Testofumetto"/>
    <w:rsid w:val="00B844F4"/>
    <w:rPr>
      <w:rFonts w:ascii="Tahoma" w:hAnsi="Tahoma"/>
      <w:sz w:val="16"/>
      <w:szCs w:val="16"/>
      <w:lang w:val="x-none" w:eastAsia="x-none"/>
    </w:rPr>
  </w:style>
  <w:style w:type="paragraph" w:styleId="Testofumetto">
    <w:name w:val="Balloon Text"/>
    <w:basedOn w:val="Normale"/>
    <w:link w:val="TestofumettoCarattere"/>
    <w:unhideWhenUsed/>
    <w:rsid w:val="00B844F4"/>
    <w:rPr>
      <w:rFonts w:ascii="Tahoma" w:hAnsi="Tahoma"/>
      <w:sz w:val="16"/>
      <w:szCs w:val="16"/>
      <w:lang w:val="x-none" w:eastAsia="x-none"/>
    </w:rPr>
  </w:style>
  <w:style w:type="character" w:customStyle="1" w:styleId="style132">
    <w:name w:val="style132"/>
    <w:rsid w:val="00B844F4"/>
  </w:style>
  <w:style w:type="paragraph" w:styleId="NormaleWeb">
    <w:name w:val="Normal (Web)"/>
    <w:basedOn w:val="Normale"/>
    <w:uiPriority w:val="99"/>
    <w:unhideWhenUsed/>
    <w:rsid w:val="00B844F4"/>
    <w:pPr>
      <w:spacing w:before="100" w:beforeAutospacing="1" w:after="100" w:afterAutospacing="1"/>
    </w:pPr>
  </w:style>
  <w:style w:type="character" w:styleId="Enfasigrassetto">
    <w:name w:val="Strong"/>
    <w:uiPriority w:val="22"/>
    <w:qFormat/>
    <w:rsid w:val="00B844F4"/>
    <w:rPr>
      <w:b/>
      <w:bCs/>
    </w:rPr>
  </w:style>
  <w:style w:type="table" w:styleId="Grigliatabella">
    <w:name w:val="Table Grid"/>
    <w:basedOn w:val="Tabellanormale"/>
    <w:rsid w:val="008E75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IntestazioneCarattere">
    <w:name w:val="Intestazione Carattere"/>
    <w:link w:val="Intestazione"/>
    <w:uiPriority w:val="99"/>
    <w:rsid w:val="00785C8D"/>
    <w:rPr>
      <w:sz w:val="24"/>
    </w:rPr>
  </w:style>
  <w:style w:type="character" w:customStyle="1" w:styleId="Titolo1Carattere">
    <w:name w:val="Titolo 1 Carattere"/>
    <w:aliases w:val="Titolo capitolo Carattere"/>
    <w:basedOn w:val="Carpredefinitoparagrafo"/>
    <w:link w:val="Titolo1"/>
    <w:rsid w:val="00A00480"/>
    <w:rPr>
      <w:b/>
      <w:sz w:val="24"/>
    </w:rPr>
  </w:style>
  <w:style w:type="character" w:customStyle="1" w:styleId="Titolo2Carattere">
    <w:name w:val="Titolo 2 Carattere"/>
    <w:basedOn w:val="Carpredefinitoparagrafo"/>
    <w:link w:val="Titolo2"/>
    <w:rsid w:val="00A00480"/>
    <w:rPr>
      <w:b/>
      <w:sz w:val="24"/>
    </w:rPr>
  </w:style>
  <w:style w:type="character" w:customStyle="1" w:styleId="Titolo3Carattere">
    <w:name w:val="Titolo 3 Carattere"/>
    <w:basedOn w:val="Carpredefinitoparagrafo"/>
    <w:link w:val="Titolo3"/>
    <w:rsid w:val="00A00480"/>
    <w:rPr>
      <w:b/>
      <w:sz w:val="22"/>
    </w:rPr>
  </w:style>
  <w:style w:type="character" w:customStyle="1" w:styleId="Titolo7Carattere">
    <w:name w:val="Titolo 7 Carattere"/>
    <w:basedOn w:val="Carpredefinitoparagrafo"/>
    <w:link w:val="Titolo7"/>
    <w:rsid w:val="00A00480"/>
    <w:rPr>
      <w:rFonts w:ascii="Arial" w:hAnsi="Arial"/>
      <w:b/>
      <w:sz w:val="18"/>
    </w:rPr>
  </w:style>
  <w:style w:type="character" w:customStyle="1" w:styleId="Titolo8Carattere">
    <w:name w:val="Titolo 8 Carattere"/>
    <w:basedOn w:val="Carpredefinitoparagrafo"/>
    <w:link w:val="Titolo8"/>
    <w:rsid w:val="00A00480"/>
    <w:rPr>
      <w:rFonts w:ascii="MyriadPro-It" w:hAnsi="MyriadPro-It"/>
      <w:snapToGrid w:val="0"/>
      <w:sz w:val="36"/>
    </w:rPr>
  </w:style>
  <w:style w:type="character" w:customStyle="1" w:styleId="Titolo9Carattere">
    <w:name w:val="Titolo 9 Carattere"/>
    <w:basedOn w:val="Carpredefinitoparagrafo"/>
    <w:link w:val="Titolo9"/>
    <w:rsid w:val="00A00480"/>
    <w:rPr>
      <w:rFonts w:ascii="Arial" w:hAnsi="Arial"/>
      <w:b/>
      <w:snapToGrid w:val="0"/>
      <w:sz w:val="32"/>
    </w:rPr>
  </w:style>
  <w:style w:type="character" w:customStyle="1" w:styleId="CorpotestoCarattere">
    <w:name w:val="Corpo testo Carattere"/>
    <w:aliases w:val="Text Carattere,bt Carattere,BODY TEXT Carattere,body text Carattere,t Carattere,Block text Carattere,heading_txt Carattere,bodytxy2 Carattere,Para Carattere,EHPT Carattere,Body Text2 Carattere,bt1 Carattere,bodytext Carattere"/>
    <w:basedOn w:val="Carpredefinitoparagrafo"/>
    <w:link w:val="Corpotesto"/>
    <w:semiHidden/>
    <w:rsid w:val="00A00480"/>
    <w:rPr>
      <w:sz w:val="28"/>
    </w:rPr>
  </w:style>
  <w:style w:type="character" w:customStyle="1" w:styleId="Corpodeltesto2Carattere">
    <w:name w:val="Corpo del testo 2 Carattere"/>
    <w:basedOn w:val="Carpredefinitoparagrafo"/>
    <w:link w:val="Corpodeltesto2"/>
    <w:semiHidden/>
    <w:rsid w:val="00A00480"/>
    <w:rPr>
      <w:sz w:val="26"/>
    </w:rPr>
  </w:style>
  <w:style w:type="character" w:customStyle="1" w:styleId="TitoloCarattere">
    <w:name w:val="Titolo Carattere"/>
    <w:basedOn w:val="Carpredefinitoparagrafo"/>
    <w:link w:val="Titolo"/>
    <w:rsid w:val="00A00480"/>
    <w:rPr>
      <w:i/>
      <w:sz w:val="26"/>
    </w:rPr>
  </w:style>
  <w:style w:type="character" w:customStyle="1" w:styleId="SottotitoloCarattere">
    <w:name w:val="Sottotitolo Carattere"/>
    <w:basedOn w:val="Carpredefinitoparagrafo"/>
    <w:link w:val="Sottotitolo"/>
    <w:rsid w:val="00A00480"/>
    <w:rPr>
      <w:b/>
      <w:sz w:val="32"/>
    </w:rPr>
  </w:style>
  <w:style w:type="character" w:customStyle="1" w:styleId="MappadocumentoCarattere">
    <w:name w:val="Mappa documento Carattere"/>
    <w:basedOn w:val="Carpredefinitoparagrafo"/>
    <w:link w:val="Mappadocumento"/>
    <w:semiHidden/>
    <w:rsid w:val="00A00480"/>
    <w:rPr>
      <w:rFonts w:ascii="Tahoma" w:hAnsi="Tahoma"/>
      <w:sz w:val="24"/>
      <w:shd w:val="clear" w:color="auto" w:fill="000080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00480"/>
    <w:rPr>
      <w:sz w:val="24"/>
    </w:rPr>
  </w:style>
  <w:style w:type="character" w:customStyle="1" w:styleId="Corpodeltesto3Carattere">
    <w:name w:val="Corpo del testo 3 Carattere"/>
    <w:basedOn w:val="Carpredefinitoparagrafo"/>
    <w:link w:val="Corpodeltesto3"/>
    <w:rsid w:val="00A00480"/>
    <w:rPr>
      <w:i/>
      <w:sz w:val="24"/>
    </w:rPr>
  </w:style>
  <w:style w:type="character" w:customStyle="1" w:styleId="TestonotaapidipaginaCarattere">
    <w:name w:val="Testo nota a piè di pagina Carattere"/>
    <w:aliases w:val="Footnote Carattere,Footnote1 Carattere,Footnote2 Carattere,Footnote3 Carattere,Footnote4 Carattere,Footnote5 Carattere,Footnote6 Carattere,Footnote7 Carattere,Footnote8 Carattere,Footnote9 Carattere"/>
    <w:basedOn w:val="Carpredefinitoparagrafo"/>
    <w:link w:val="Testonotaapidipagina"/>
    <w:uiPriority w:val="99"/>
    <w:rsid w:val="00A00480"/>
  </w:style>
  <w:style w:type="character" w:customStyle="1" w:styleId="RientrocorpodeltestoCarattere1">
    <w:name w:val="Rientro corpo del testo Carattere1"/>
    <w:basedOn w:val="Carpredefinitoparagrafo"/>
    <w:uiPriority w:val="99"/>
    <w:semiHidden/>
    <w:rsid w:val="00A00480"/>
    <w:rPr>
      <w:sz w:val="24"/>
    </w:rPr>
  </w:style>
  <w:style w:type="character" w:customStyle="1" w:styleId="Rientrocorpodeltesto2Carattere1">
    <w:name w:val="Rientro corpo del testo 2 Carattere1"/>
    <w:basedOn w:val="Carpredefinitoparagrafo"/>
    <w:uiPriority w:val="99"/>
    <w:semiHidden/>
    <w:rsid w:val="00A00480"/>
    <w:rPr>
      <w:sz w:val="24"/>
    </w:rPr>
  </w:style>
  <w:style w:type="character" w:customStyle="1" w:styleId="Rientrocorpodeltesto3Carattere1">
    <w:name w:val="Rientro corpo del testo 3 Carattere1"/>
    <w:basedOn w:val="Carpredefinitoparagrafo"/>
    <w:uiPriority w:val="99"/>
    <w:semiHidden/>
    <w:rsid w:val="00A00480"/>
    <w:rPr>
      <w:sz w:val="16"/>
      <w:szCs w:val="16"/>
    </w:rPr>
  </w:style>
  <w:style w:type="character" w:customStyle="1" w:styleId="TestofumettoCarattere1">
    <w:name w:val="Testo fumetto Carattere1"/>
    <w:basedOn w:val="Carpredefinitoparagrafo"/>
    <w:uiPriority w:val="99"/>
    <w:semiHidden/>
    <w:rsid w:val="00A00480"/>
    <w:rPr>
      <w:rFonts w:ascii="Segoe UI" w:hAnsi="Segoe UI" w:cs="Segoe UI"/>
      <w:sz w:val="18"/>
      <w:szCs w:val="18"/>
    </w:rPr>
  </w:style>
  <w:style w:type="character" w:customStyle="1" w:styleId="tabitem">
    <w:name w:val="tab item"/>
    <w:rsid w:val="00A00480"/>
    <w:rPr>
      <w:rFonts w:ascii="Courier New" w:hAnsi="Courier New" w:cs="Courier New"/>
    </w:rPr>
  </w:style>
  <w:style w:type="paragraph" w:customStyle="1" w:styleId="IsnartTabitem">
    <w:name w:val="Isnart Tab item"/>
    <w:basedOn w:val="Normale"/>
    <w:rsid w:val="00A00480"/>
    <w:pPr>
      <w:spacing w:before="60" w:after="60"/>
    </w:pPr>
    <w:rPr>
      <w:rFonts w:ascii="Arial Narrow" w:hAnsi="Arial Narrow"/>
      <w:color w:val="000000"/>
      <w:szCs w:val="20"/>
    </w:rPr>
  </w:style>
  <w:style w:type="character" w:styleId="Numeropagina">
    <w:name w:val="page number"/>
    <w:basedOn w:val="Carpredefinitoparagrafo"/>
    <w:rsid w:val="00A00480"/>
  </w:style>
  <w:style w:type="paragraph" w:customStyle="1" w:styleId="Default">
    <w:name w:val="Default"/>
    <w:rsid w:val="00A00480"/>
    <w:pPr>
      <w:autoSpaceDE w:val="0"/>
      <w:autoSpaceDN w:val="0"/>
      <w:adjustRightInd w:val="0"/>
    </w:pPr>
    <w:rPr>
      <w:rFonts w:ascii="Century Gothic" w:hAnsi="Century Gothic" w:cs="Century Gothic"/>
      <w:color w:val="000000"/>
      <w:sz w:val="24"/>
      <w:szCs w:val="24"/>
    </w:rPr>
  </w:style>
  <w:style w:type="character" w:styleId="Rimandocommento">
    <w:name w:val="annotation reference"/>
    <w:basedOn w:val="Carpredefinitoparagrafo"/>
    <w:uiPriority w:val="99"/>
    <w:semiHidden/>
    <w:unhideWhenUsed/>
    <w:rsid w:val="00A00480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A00480"/>
    <w:pPr>
      <w:jc w:val="both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A00480"/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A00480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A00480"/>
    <w:rPr>
      <w:b/>
      <w:bCs/>
    </w:rPr>
  </w:style>
  <w:style w:type="paragraph" w:styleId="Revisione">
    <w:name w:val="Revision"/>
    <w:hidden/>
    <w:uiPriority w:val="99"/>
    <w:semiHidden/>
    <w:rsid w:val="00A00480"/>
    <w:rPr>
      <w:sz w:val="24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A00480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nhideWhenUsed/>
    <w:rsid w:val="002A4476"/>
    <w:rPr>
      <w:color w:val="954F72" w:themeColor="followedHyperlink"/>
      <w:u w:val="single"/>
    </w:r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456BC0"/>
    <w:rPr>
      <w:color w:val="605E5C"/>
      <w:shd w:val="clear" w:color="auto" w:fill="E1DFDD"/>
    </w:rPr>
  </w:style>
  <w:style w:type="paragraph" w:styleId="Numeroelenco">
    <w:name w:val="List Number"/>
    <w:basedOn w:val="Normale"/>
    <w:rsid w:val="00BC2073"/>
    <w:pPr>
      <w:numPr>
        <w:numId w:val="13"/>
      </w:numPr>
    </w:pPr>
    <w:rPr>
      <w:sz w:val="20"/>
      <w:szCs w:val="20"/>
    </w:rPr>
  </w:style>
  <w:style w:type="paragraph" w:styleId="Numeroelenco2">
    <w:name w:val="List Number 2"/>
    <w:basedOn w:val="Normale"/>
    <w:rsid w:val="00BC2073"/>
    <w:pPr>
      <w:numPr>
        <w:numId w:val="14"/>
      </w:numPr>
    </w:pPr>
    <w:rPr>
      <w:sz w:val="20"/>
      <w:szCs w:val="20"/>
    </w:rPr>
  </w:style>
  <w:style w:type="paragraph" w:styleId="Numeroelenco3">
    <w:name w:val="List Number 3"/>
    <w:basedOn w:val="Normale"/>
    <w:rsid w:val="00BC2073"/>
    <w:pPr>
      <w:numPr>
        <w:numId w:val="15"/>
      </w:numPr>
    </w:pPr>
    <w:rPr>
      <w:sz w:val="20"/>
      <w:szCs w:val="20"/>
    </w:rPr>
  </w:style>
  <w:style w:type="paragraph" w:styleId="Numeroelenco4">
    <w:name w:val="List Number 4"/>
    <w:basedOn w:val="Normale"/>
    <w:rsid w:val="00BC2073"/>
    <w:pPr>
      <w:numPr>
        <w:numId w:val="16"/>
      </w:numPr>
    </w:pPr>
    <w:rPr>
      <w:sz w:val="20"/>
      <w:szCs w:val="20"/>
    </w:rPr>
  </w:style>
  <w:style w:type="paragraph" w:styleId="Numeroelenco5">
    <w:name w:val="List Number 5"/>
    <w:basedOn w:val="Normale"/>
    <w:rsid w:val="00BC2073"/>
    <w:pPr>
      <w:numPr>
        <w:numId w:val="17"/>
      </w:numPr>
    </w:pPr>
    <w:rPr>
      <w:sz w:val="20"/>
      <w:szCs w:val="20"/>
    </w:rPr>
  </w:style>
  <w:style w:type="paragraph" w:styleId="Puntoelenco">
    <w:name w:val="List Bullet"/>
    <w:basedOn w:val="Normale"/>
    <w:autoRedefine/>
    <w:rsid w:val="00BC2073"/>
    <w:pPr>
      <w:numPr>
        <w:numId w:val="18"/>
      </w:numPr>
    </w:pPr>
    <w:rPr>
      <w:sz w:val="20"/>
      <w:szCs w:val="20"/>
    </w:rPr>
  </w:style>
  <w:style w:type="paragraph" w:styleId="Puntoelenco2">
    <w:name w:val="List Bullet 2"/>
    <w:basedOn w:val="Normale"/>
    <w:autoRedefine/>
    <w:rsid w:val="00BC2073"/>
    <w:pPr>
      <w:numPr>
        <w:numId w:val="19"/>
      </w:numPr>
    </w:pPr>
    <w:rPr>
      <w:sz w:val="20"/>
      <w:szCs w:val="20"/>
    </w:rPr>
  </w:style>
  <w:style w:type="paragraph" w:styleId="Puntoelenco3">
    <w:name w:val="List Bullet 3"/>
    <w:basedOn w:val="Normale"/>
    <w:autoRedefine/>
    <w:rsid w:val="00BC2073"/>
    <w:pPr>
      <w:numPr>
        <w:numId w:val="20"/>
      </w:numPr>
    </w:pPr>
    <w:rPr>
      <w:sz w:val="20"/>
      <w:szCs w:val="20"/>
    </w:rPr>
  </w:style>
  <w:style w:type="paragraph" w:styleId="Puntoelenco4">
    <w:name w:val="List Bullet 4"/>
    <w:basedOn w:val="Normale"/>
    <w:autoRedefine/>
    <w:rsid w:val="00BC2073"/>
    <w:pPr>
      <w:numPr>
        <w:numId w:val="21"/>
      </w:numPr>
    </w:pPr>
    <w:rPr>
      <w:sz w:val="20"/>
      <w:szCs w:val="20"/>
    </w:rPr>
  </w:style>
  <w:style w:type="paragraph" w:styleId="Puntoelenco5">
    <w:name w:val="List Bullet 5"/>
    <w:basedOn w:val="Normale"/>
    <w:autoRedefine/>
    <w:rsid w:val="00BC2073"/>
    <w:pPr>
      <w:numPr>
        <w:numId w:val="22"/>
      </w:numPr>
    </w:pPr>
    <w:rPr>
      <w:sz w:val="20"/>
      <w:szCs w:val="20"/>
    </w:rPr>
  </w:style>
  <w:style w:type="paragraph" w:customStyle="1" w:styleId="Corpodeltesto21">
    <w:name w:val="Corpo del testo 21"/>
    <w:basedOn w:val="Normale"/>
    <w:rsid w:val="00BC2073"/>
    <w:pPr>
      <w:spacing w:line="360" w:lineRule="auto"/>
      <w:ind w:firstLine="284"/>
      <w:jc w:val="both"/>
    </w:pPr>
    <w:rPr>
      <w:rFonts w:ascii="Arial" w:hAnsi="Arial"/>
      <w:szCs w:val="20"/>
    </w:rPr>
  </w:style>
  <w:style w:type="paragraph" w:customStyle="1" w:styleId="Corpodeltesto22">
    <w:name w:val="Corpo del testo 22"/>
    <w:basedOn w:val="Normale"/>
    <w:rsid w:val="00BC2073"/>
    <w:pPr>
      <w:spacing w:line="360" w:lineRule="auto"/>
      <w:ind w:firstLine="284"/>
      <w:jc w:val="both"/>
    </w:pPr>
    <w:rPr>
      <w:rFonts w:ascii="Arial" w:hAnsi="Arial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096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94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03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40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8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9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05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5</Pages>
  <Words>1290</Words>
  <Characters>7356</Characters>
  <Application>Microsoft Office Word</Application>
  <DocSecurity>0</DocSecurity>
  <Lines>61</Lines>
  <Paragraphs>17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Comunicato stampa</vt:lpstr>
    </vt:vector>
  </TitlesOfParts>
  <Company>Unioncamere</Company>
  <LinksUpToDate>false</LinksUpToDate>
  <CharactersWithSpaces>8629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Comunicato stampa</dc:title>
  <dc:creator>Luigi Pagliaro</dc:creator>
  <cp:lastModifiedBy>Stampa Comunicazione</cp:lastModifiedBy>
  <cp:revision>16</cp:revision>
  <cp:lastPrinted>2021-11-17T10:00:00Z</cp:lastPrinted>
  <dcterms:created xsi:type="dcterms:W3CDTF">2022-01-21T08:10:00Z</dcterms:created>
  <dcterms:modified xsi:type="dcterms:W3CDTF">2022-01-21T13:16:00Z</dcterms:modified>
</cp:coreProperties>
</file>