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0A4" w:rsidRPr="00E06214" w:rsidRDefault="00B0615B" w:rsidP="004C79F1">
      <w:pPr>
        <w:ind w:right="-710"/>
        <w:rPr>
          <w:rFonts w:ascii="Fedra Sans Std Demi" w:hAnsi="Fedra Sans Std Demi" w:cs="Calibri"/>
          <w:color w:val="808080" w:themeColor="background1" w:themeShade="80"/>
          <w:sz w:val="30"/>
          <w:szCs w:val="36"/>
        </w:rPr>
      </w:pPr>
      <w:r>
        <w:rPr>
          <w:rFonts w:ascii="Fedra Sans Std Demi" w:hAnsi="Fedra Sans Std Demi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co</w:t>
      </w:r>
      <w:r w:rsidR="00785C8D" w:rsidRPr="00E06214">
        <w:rPr>
          <w:rFonts w:ascii="Fedra Sans Std Demi" w:hAnsi="Fedra Sans Std Demi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municato stampa</w:t>
      </w:r>
    </w:p>
    <w:p w:rsidR="00D845F4" w:rsidRDefault="00D845F4" w:rsidP="004C79F1">
      <w:pPr>
        <w:ind w:right="-710"/>
        <w:rPr>
          <w:rFonts w:ascii="Calibri" w:hAnsi="Calibri" w:cs="Calibri"/>
          <w:b/>
          <w:sz w:val="40"/>
          <w:szCs w:val="40"/>
        </w:rPr>
      </w:pPr>
    </w:p>
    <w:p w:rsidR="00C33F03" w:rsidRDefault="00C33F03" w:rsidP="00D845F4">
      <w:pPr>
        <w:ind w:left="-284" w:right="-71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Camera di Commercio</w:t>
      </w:r>
      <w:r w:rsidR="00D845F4">
        <w:rPr>
          <w:rFonts w:ascii="Calibri" w:hAnsi="Calibri" w:cs="Calibri"/>
          <w:b/>
          <w:sz w:val="40"/>
          <w:szCs w:val="40"/>
        </w:rPr>
        <w:t xml:space="preserve"> Rieti-Viterbo, </w:t>
      </w:r>
    </w:p>
    <w:p w:rsidR="007B0557" w:rsidRPr="008253F2" w:rsidRDefault="008253F2" w:rsidP="007B0557">
      <w:pPr>
        <w:jc w:val="center"/>
        <w:rPr>
          <w:rFonts w:ascii="Calibri" w:hAnsi="Calibri" w:cs="Calibri"/>
          <w:b/>
          <w:sz w:val="40"/>
          <w:szCs w:val="40"/>
        </w:rPr>
      </w:pPr>
      <w:proofErr w:type="spellStart"/>
      <w:r w:rsidRPr="008253F2">
        <w:rPr>
          <w:rFonts w:ascii="Calibri" w:hAnsi="Calibri" w:cs="Calibri"/>
          <w:b/>
          <w:sz w:val="40"/>
          <w:szCs w:val="40"/>
        </w:rPr>
        <w:t>Excelsior</w:t>
      </w:r>
      <w:proofErr w:type="spellEnd"/>
      <w:r w:rsidRPr="008253F2">
        <w:rPr>
          <w:rFonts w:ascii="Calibri" w:hAnsi="Calibri" w:cs="Calibri"/>
          <w:b/>
          <w:sz w:val="40"/>
          <w:szCs w:val="40"/>
        </w:rPr>
        <w:t>, Lavoro: nell’Alto Lazio 1.330 entrate</w:t>
      </w:r>
      <w:r w:rsidR="007B0557" w:rsidRPr="008253F2">
        <w:rPr>
          <w:rFonts w:ascii="Calibri" w:hAnsi="Calibri" w:cs="Calibri"/>
          <w:b/>
          <w:sz w:val="40"/>
          <w:szCs w:val="40"/>
        </w:rPr>
        <w:t xml:space="preserve"> </w:t>
      </w:r>
      <w:r w:rsidRPr="008253F2">
        <w:rPr>
          <w:rFonts w:ascii="Calibri" w:hAnsi="Calibri" w:cs="Calibri"/>
          <w:b/>
          <w:sz w:val="40"/>
          <w:szCs w:val="40"/>
        </w:rPr>
        <w:t xml:space="preserve">previste </w:t>
      </w:r>
      <w:r w:rsidR="007B0557" w:rsidRPr="008253F2">
        <w:rPr>
          <w:rFonts w:ascii="Calibri" w:hAnsi="Calibri" w:cs="Calibri"/>
          <w:b/>
          <w:sz w:val="40"/>
          <w:szCs w:val="40"/>
        </w:rPr>
        <w:t xml:space="preserve">dalle imprese a febbraio </w:t>
      </w:r>
    </w:p>
    <w:p w:rsidR="007B0557" w:rsidRDefault="008253F2" w:rsidP="007B0557">
      <w:pPr>
        <w:jc w:val="center"/>
        <w:rPr>
          <w:rFonts w:ascii="Calibri" w:hAnsi="Calibri" w:cs="Calibri"/>
          <w:b/>
          <w:i/>
          <w:iCs/>
          <w:sz w:val="32"/>
          <w:szCs w:val="32"/>
        </w:rPr>
      </w:pPr>
      <w:r>
        <w:rPr>
          <w:rFonts w:ascii="Calibri" w:hAnsi="Calibri" w:cs="Calibri"/>
          <w:b/>
          <w:i/>
          <w:iCs/>
          <w:sz w:val="32"/>
          <w:szCs w:val="32"/>
        </w:rPr>
        <w:t>Rallenta</w:t>
      </w:r>
      <w:r w:rsidR="007B0557" w:rsidRPr="006B48E5">
        <w:rPr>
          <w:rFonts w:ascii="Calibri" w:hAnsi="Calibri" w:cs="Calibri"/>
          <w:b/>
          <w:i/>
          <w:iCs/>
          <w:sz w:val="32"/>
          <w:szCs w:val="32"/>
        </w:rPr>
        <w:t xml:space="preserve"> la domanda di lavoro rispetto a gennaio </w:t>
      </w:r>
    </w:p>
    <w:p w:rsidR="007B0557" w:rsidRPr="006B48E5" w:rsidRDefault="007B0557" w:rsidP="007B0557">
      <w:pPr>
        <w:jc w:val="center"/>
        <w:rPr>
          <w:rFonts w:ascii="Calibri" w:hAnsi="Calibri" w:cs="Calibri"/>
          <w:b/>
          <w:i/>
          <w:iCs/>
          <w:sz w:val="32"/>
          <w:szCs w:val="32"/>
        </w:rPr>
      </w:pPr>
      <w:r w:rsidRPr="006B48E5">
        <w:rPr>
          <w:rFonts w:ascii="Calibri" w:hAnsi="Calibri" w:cs="Calibri"/>
          <w:b/>
          <w:i/>
          <w:iCs/>
          <w:sz w:val="32"/>
          <w:szCs w:val="32"/>
        </w:rPr>
        <w:t xml:space="preserve">ma resta positivo il confronto </w:t>
      </w:r>
      <w:r>
        <w:rPr>
          <w:rFonts w:ascii="Calibri" w:hAnsi="Calibri" w:cs="Calibri"/>
          <w:b/>
          <w:i/>
          <w:iCs/>
          <w:sz w:val="32"/>
          <w:szCs w:val="32"/>
        </w:rPr>
        <w:t xml:space="preserve">con </w:t>
      </w:r>
      <w:r w:rsidRPr="006B48E5">
        <w:rPr>
          <w:rFonts w:ascii="Calibri" w:hAnsi="Calibri" w:cs="Calibri"/>
          <w:b/>
          <w:i/>
          <w:iCs/>
          <w:sz w:val="32"/>
          <w:szCs w:val="32"/>
        </w:rPr>
        <w:t>l’anno scorso</w:t>
      </w:r>
    </w:p>
    <w:p w:rsidR="007B0557" w:rsidRDefault="007B0557" w:rsidP="007B0557">
      <w:pPr>
        <w:jc w:val="both"/>
        <w:rPr>
          <w:rFonts w:ascii="Calibri" w:hAnsi="Calibri" w:cs="Calibri"/>
        </w:rPr>
      </w:pPr>
    </w:p>
    <w:p w:rsidR="004C79F1" w:rsidRDefault="007B0557" w:rsidP="00A06F7D">
      <w:pPr>
        <w:jc w:val="both"/>
        <w:rPr>
          <w:rFonts w:ascii="Calibri" w:hAnsi="Calibri" w:cs="Calibri"/>
        </w:rPr>
      </w:pPr>
      <w:r w:rsidRPr="007B4EFB">
        <w:rPr>
          <w:rFonts w:ascii="Calibri" w:hAnsi="Calibri" w:cs="Calibri"/>
        </w:rPr>
        <w:t xml:space="preserve"> </w:t>
      </w:r>
      <w:r w:rsidR="00B16C46">
        <w:rPr>
          <w:rFonts w:ascii="Calibri" w:hAnsi="Calibri" w:cs="Calibri"/>
        </w:rPr>
        <w:t>25</w:t>
      </w:r>
      <w:r w:rsidRPr="006B48E5">
        <w:rPr>
          <w:rFonts w:ascii="Calibri" w:hAnsi="Calibri" w:cs="Calibri"/>
        </w:rPr>
        <w:t xml:space="preserve"> febbraio 2022 – </w:t>
      </w:r>
      <w:r>
        <w:rPr>
          <w:rFonts w:ascii="Calibri" w:hAnsi="Calibri" w:cs="Calibri"/>
        </w:rPr>
        <w:t xml:space="preserve">Sono 1.330 </w:t>
      </w:r>
      <w:r w:rsidRPr="007B4EFB">
        <w:rPr>
          <w:rFonts w:ascii="Calibri" w:hAnsi="Calibri" w:cs="Calibri"/>
        </w:rPr>
        <w:t>le entrate programmate dalle imprese nel mese di febbraio</w:t>
      </w:r>
      <w:r>
        <w:rPr>
          <w:rFonts w:ascii="Calibri" w:hAnsi="Calibri" w:cs="Calibri"/>
        </w:rPr>
        <w:t xml:space="preserve"> nell’Alto Lazio, di cui 760 nella Tuscia </w:t>
      </w:r>
      <w:r w:rsidR="00194D66">
        <w:rPr>
          <w:rFonts w:ascii="Calibri" w:hAnsi="Calibri" w:cs="Calibri"/>
        </w:rPr>
        <w:t xml:space="preserve">(25,7% nell’industria e 74,3% nei servizi) </w:t>
      </w:r>
      <w:r>
        <w:rPr>
          <w:rFonts w:ascii="Calibri" w:hAnsi="Calibri" w:cs="Calibri"/>
        </w:rPr>
        <w:t>e 570 nel Reatino</w:t>
      </w:r>
      <w:r w:rsidR="00194D66">
        <w:rPr>
          <w:rFonts w:ascii="Calibri" w:hAnsi="Calibri" w:cs="Calibri"/>
        </w:rPr>
        <w:t xml:space="preserve"> (51,7% nell’industria e 48,3% nei servizi)</w:t>
      </w:r>
      <w:r>
        <w:rPr>
          <w:rFonts w:ascii="Calibri" w:hAnsi="Calibri" w:cs="Calibri"/>
        </w:rPr>
        <w:t xml:space="preserve">. </w:t>
      </w:r>
      <w:r w:rsidR="00194D66">
        <w:rPr>
          <w:rFonts w:ascii="Calibri" w:hAnsi="Calibri" w:cs="Calibri"/>
        </w:rPr>
        <w:t xml:space="preserve">Previsioni che salgono a 2.650 nel Viterbese e a 1.720 in provincia di Rieti se si guarda all’intero trimestre febbraio-aprile 2022. </w:t>
      </w:r>
    </w:p>
    <w:p w:rsidR="00543825" w:rsidRDefault="00194D66" w:rsidP="00A06F7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Questo lo scenario delineato dal</w:t>
      </w:r>
      <w:r w:rsidR="007B0557">
        <w:rPr>
          <w:rFonts w:ascii="Calibri" w:hAnsi="Calibri" w:cs="Calibri"/>
        </w:rPr>
        <w:t xml:space="preserve"> </w:t>
      </w:r>
      <w:r w:rsidR="007B0557" w:rsidRPr="007B4EFB">
        <w:rPr>
          <w:rFonts w:ascii="Calibri" w:hAnsi="Calibri" w:cs="Calibri"/>
        </w:rPr>
        <w:t xml:space="preserve">Bollettino del </w:t>
      </w:r>
      <w:r w:rsidR="007B0557" w:rsidRPr="007B4EFB">
        <w:rPr>
          <w:rFonts w:ascii="Calibri" w:hAnsi="Calibri" w:cs="Calibri"/>
          <w:i/>
        </w:rPr>
        <w:t xml:space="preserve">Sistema informativo </w:t>
      </w:r>
      <w:proofErr w:type="spellStart"/>
      <w:r w:rsidR="007B0557" w:rsidRPr="007B4EFB">
        <w:rPr>
          <w:rFonts w:ascii="Calibri" w:hAnsi="Calibri" w:cs="Calibri"/>
          <w:i/>
        </w:rPr>
        <w:t>Excelsior</w:t>
      </w:r>
      <w:proofErr w:type="spellEnd"/>
      <w:r w:rsidR="007B0557" w:rsidRPr="007B4EFB">
        <w:rPr>
          <w:rFonts w:ascii="Calibri" w:hAnsi="Calibri" w:cs="Calibri"/>
        </w:rPr>
        <w:t xml:space="preserve">, realizzato da </w:t>
      </w:r>
      <w:proofErr w:type="spellStart"/>
      <w:r w:rsidR="007B0557" w:rsidRPr="007B4EFB">
        <w:rPr>
          <w:rFonts w:ascii="Calibri" w:hAnsi="Calibri" w:cs="Calibri"/>
          <w:b/>
        </w:rPr>
        <w:t>Unioncamere</w:t>
      </w:r>
      <w:proofErr w:type="spellEnd"/>
      <w:r w:rsidR="007B0557" w:rsidRPr="007B4EFB">
        <w:rPr>
          <w:rFonts w:ascii="Calibri" w:hAnsi="Calibri" w:cs="Calibri"/>
        </w:rPr>
        <w:t xml:space="preserve"> e </w:t>
      </w:r>
      <w:bookmarkStart w:id="0" w:name="_GoBack"/>
      <w:bookmarkEnd w:id="0"/>
      <w:proofErr w:type="spellStart"/>
      <w:r w:rsidR="007B0557" w:rsidRPr="007B4EFB">
        <w:rPr>
          <w:rFonts w:ascii="Calibri" w:hAnsi="Calibri" w:cs="Calibri"/>
          <w:b/>
        </w:rPr>
        <w:t>Anpal</w:t>
      </w:r>
      <w:proofErr w:type="spellEnd"/>
      <w:r w:rsidR="007B0557">
        <w:rPr>
          <w:rStyle w:val="Rimandonotaapidipagina"/>
          <w:rFonts w:ascii="Calibri" w:hAnsi="Calibri" w:cs="Calibri"/>
        </w:rPr>
        <w:t xml:space="preserve"> </w:t>
      </w:r>
      <w:r w:rsidR="00A06F7D">
        <w:rPr>
          <w:rFonts w:ascii="Calibri" w:hAnsi="Calibri" w:cs="Calibri"/>
        </w:rPr>
        <w:t>(Agenzia nazionale politiche attive per il lavoro)</w:t>
      </w:r>
      <w:r w:rsidR="00543825">
        <w:rPr>
          <w:rFonts w:ascii="Calibri" w:hAnsi="Calibri" w:cs="Calibri"/>
        </w:rPr>
        <w:t xml:space="preserve"> in collaborazione le Camere di Commercio italiane tra cui quella di Rieti Viterbo</w:t>
      </w:r>
      <w:r w:rsidR="00A06F7D">
        <w:rPr>
          <w:rFonts w:ascii="Calibri" w:hAnsi="Calibri" w:cs="Calibri"/>
        </w:rPr>
        <w:t>, che evidenzia un generale rallentamento nel</w:t>
      </w:r>
      <w:r w:rsidR="008253F2">
        <w:rPr>
          <w:rFonts w:ascii="Calibri" w:hAnsi="Calibri" w:cs="Calibri"/>
        </w:rPr>
        <w:t xml:space="preserve">la domanda di lavoro (a gennaio </w:t>
      </w:r>
      <w:r w:rsidR="00A06F7D">
        <w:rPr>
          <w:rFonts w:ascii="Calibri" w:hAnsi="Calibri" w:cs="Calibri"/>
        </w:rPr>
        <w:t xml:space="preserve">nel Viterbese erano previste 1.240 assunzioni e in provincia di Rieti 720) a causa delle </w:t>
      </w:r>
      <w:r w:rsidR="007B0557" w:rsidRPr="007B4EFB">
        <w:rPr>
          <w:rFonts w:ascii="Calibri" w:hAnsi="Calibri" w:cs="Calibri"/>
        </w:rPr>
        <w:t xml:space="preserve">prospettive </w:t>
      </w:r>
      <w:r w:rsidR="00A06F7D">
        <w:rPr>
          <w:rFonts w:ascii="Calibri" w:hAnsi="Calibri" w:cs="Calibri"/>
        </w:rPr>
        <w:t>poco</w:t>
      </w:r>
      <w:r w:rsidR="007B0557" w:rsidRPr="007B4EFB">
        <w:rPr>
          <w:rFonts w:ascii="Calibri" w:hAnsi="Calibri" w:cs="Calibri"/>
        </w:rPr>
        <w:t xml:space="preserve"> incoraggianti legate ai rialzi dei costi energetici e alle difficoltà di approvv</w:t>
      </w:r>
      <w:r w:rsidR="00543825">
        <w:rPr>
          <w:rFonts w:ascii="Calibri" w:hAnsi="Calibri" w:cs="Calibri"/>
        </w:rPr>
        <w:t>igionamento delle materie prime. Criticità</w:t>
      </w:r>
      <w:r w:rsidR="007B0557" w:rsidRPr="007B4EFB">
        <w:rPr>
          <w:rFonts w:ascii="Calibri" w:hAnsi="Calibri" w:cs="Calibri"/>
        </w:rPr>
        <w:t xml:space="preserve"> </w:t>
      </w:r>
      <w:r w:rsidR="00A06F7D">
        <w:rPr>
          <w:rFonts w:ascii="Calibri" w:hAnsi="Calibri" w:cs="Calibri"/>
        </w:rPr>
        <w:t>che si aggiungono alla</w:t>
      </w:r>
      <w:r w:rsidR="007B0557" w:rsidRPr="007B4EFB">
        <w:rPr>
          <w:rFonts w:ascii="Calibri" w:hAnsi="Calibri" w:cs="Calibri"/>
        </w:rPr>
        <w:t xml:space="preserve"> persistente difficoltà</w:t>
      </w:r>
      <w:r w:rsidR="00543825">
        <w:rPr>
          <w:rFonts w:ascii="Calibri" w:hAnsi="Calibri" w:cs="Calibri"/>
        </w:rPr>
        <w:t>, in alcuni ambiti,</w:t>
      </w:r>
      <w:r w:rsidR="007B0557" w:rsidRPr="007B4EFB">
        <w:rPr>
          <w:rFonts w:ascii="Calibri" w:hAnsi="Calibri" w:cs="Calibri"/>
        </w:rPr>
        <w:t xml:space="preserve"> a reperire manodopera</w:t>
      </w:r>
      <w:r w:rsidR="00543825">
        <w:rPr>
          <w:rFonts w:ascii="Calibri" w:hAnsi="Calibri" w:cs="Calibri"/>
        </w:rPr>
        <w:t xml:space="preserve"> da parte delle imprese</w:t>
      </w:r>
      <w:r w:rsidR="007B0557" w:rsidRPr="007B4EFB">
        <w:rPr>
          <w:rFonts w:ascii="Calibri" w:hAnsi="Calibri" w:cs="Calibri"/>
        </w:rPr>
        <w:t xml:space="preserve">. </w:t>
      </w:r>
    </w:p>
    <w:p w:rsidR="00A06F7D" w:rsidRDefault="00A06F7D" w:rsidP="00A06F7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Dati comunque </w:t>
      </w:r>
      <w:r w:rsidRPr="00A06F7D">
        <w:rPr>
          <w:rFonts w:ascii="Calibri" w:hAnsi="Calibri" w:cs="Calibri"/>
        </w:rPr>
        <w:t xml:space="preserve">in marcato aumento </w:t>
      </w:r>
      <w:r w:rsidR="00543825" w:rsidRPr="00543825">
        <w:rPr>
          <w:rFonts w:ascii="Calibri" w:hAnsi="Calibri" w:cs="Calibri"/>
        </w:rPr>
        <w:t xml:space="preserve">grazie alla riapertura di tutte le attività economiche </w:t>
      </w:r>
      <w:r w:rsidRPr="00A06F7D">
        <w:rPr>
          <w:rFonts w:ascii="Calibri" w:hAnsi="Calibri" w:cs="Calibri"/>
        </w:rPr>
        <w:t>rispetto a febbraio 2021</w:t>
      </w:r>
      <w:r w:rsidR="00543825">
        <w:rPr>
          <w:rFonts w:ascii="Calibri" w:hAnsi="Calibri" w:cs="Calibri"/>
        </w:rPr>
        <w:t>,</w:t>
      </w:r>
      <w:r w:rsidRPr="00A06F7D">
        <w:rPr>
          <w:rFonts w:ascii="Calibri" w:hAnsi="Calibri" w:cs="Calibri"/>
        </w:rPr>
        <w:t xml:space="preserve"> quando erano in vigo</w:t>
      </w:r>
      <w:r>
        <w:rPr>
          <w:rFonts w:ascii="Calibri" w:hAnsi="Calibri" w:cs="Calibri"/>
        </w:rPr>
        <w:t xml:space="preserve">re più ampie restrizioni per il </w:t>
      </w:r>
      <w:r w:rsidRPr="00A06F7D">
        <w:rPr>
          <w:rFonts w:ascii="Calibri" w:hAnsi="Calibri" w:cs="Calibri"/>
        </w:rPr>
        <w:t>contenimento della pandemia e la campagna vaccinale era ancora agli esordi.</w:t>
      </w:r>
      <w:r w:rsidR="008253F2">
        <w:rPr>
          <w:rFonts w:ascii="Calibri" w:hAnsi="Calibri" w:cs="Calibri"/>
        </w:rPr>
        <w:t xml:space="preserve"> </w:t>
      </w:r>
    </w:p>
    <w:p w:rsidR="008253F2" w:rsidRDefault="008253F2" w:rsidP="00A06F7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Gli inserimenti di personale previsti riguardano impiegati, professioni commerciali e nei servizi nel 41,1% dei casi in provincia di Viterbo e nel 28,7% nel Reatino, mentre il rapporto tra i due territori si ribalta per quanto riguarda la ricerca di operai specializzati, conduttori di impianti e macchine, che rappresentano il 45,6% delle assunzioni in provincia di Rieti e il 31,8% di quelle programmate nella Tuscia. Le imprese dell’Alto Lazio ricercano anche dirigenti, professioni specializzate e tecnici, in una percentuale che va dal 13,4%  registrato nel Viterbese al 14,7% del Reatino. Infine, una quota di assunzioni riguarda anche professioni non qualificate: si tratta del 13,7% delle ricerche di personale previste dalle imprese viterbesi e dell’11% di quelle delle aziende reatine.</w:t>
      </w:r>
    </w:p>
    <w:p w:rsidR="007B0557" w:rsidRPr="007B4EFB" w:rsidRDefault="00194D66" w:rsidP="007B055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 livello nazionale </w:t>
      </w:r>
      <w:r w:rsidRPr="00194D66">
        <w:rPr>
          <w:rFonts w:ascii="Calibri" w:hAnsi="Calibri" w:cs="Calibri"/>
        </w:rPr>
        <w:t xml:space="preserve">(317.590 assunzioni previste a febbraio 2022), </w:t>
      </w:r>
      <w:r>
        <w:rPr>
          <w:rFonts w:ascii="Calibri" w:hAnsi="Calibri" w:cs="Calibri"/>
        </w:rPr>
        <w:t>l</w:t>
      </w:r>
      <w:r w:rsidR="007B0557" w:rsidRPr="007B4EFB">
        <w:rPr>
          <w:rFonts w:ascii="Calibri" w:hAnsi="Calibri" w:cs="Calibri"/>
        </w:rPr>
        <w:t xml:space="preserve">’industria ha in programma di attivare 110mila contratti, di cui 36mila nelle costruzioni. Per </w:t>
      </w:r>
      <w:r w:rsidR="004C79F1">
        <w:rPr>
          <w:rFonts w:ascii="Calibri" w:hAnsi="Calibri" w:cs="Calibri"/>
        </w:rPr>
        <w:t>il manifatturiero, che prevede</w:t>
      </w:r>
      <w:r w:rsidR="007B0557" w:rsidRPr="007B4EFB">
        <w:rPr>
          <w:rFonts w:ascii="Calibri" w:hAnsi="Calibri" w:cs="Calibri"/>
        </w:rPr>
        <w:t xml:space="preserve"> complessivamente 74mila entrate, sono alla ricerca di personale soprattutto le imprese della meccatronica con 20mila entrate e quelle metallurgiche e dei prodotti in metallo che prevedono 17mila entrate, anche se crescono le difficoltà per la filiera </w:t>
      </w:r>
      <w:proofErr w:type="spellStart"/>
      <w:r w:rsidR="007B0557" w:rsidRPr="007B4EFB">
        <w:rPr>
          <w:rFonts w:ascii="Calibri" w:hAnsi="Calibri" w:cs="Calibri"/>
        </w:rPr>
        <w:t>dell’</w:t>
      </w:r>
      <w:r w:rsidR="007B0557" w:rsidRPr="007B4EFB">
        <w:rPr>
          <w:rFonts w:ascii="Calibri" w:hAnsi="Calibri" w:cs="Calibri"/>
          <w:i/>
          <w:iCs/>
        </w:rPr>
        <w:t>automotive</w:t>
      </w:r>
      <w:proofErr w:type="spellEnd"/>
      <w:r w:rsidR="007B0557" w:rsidRPr="007B4EFB">
        <w:rPr>
          <w:rFonts w:ascii="Calibri" w:hAnsi="Calibri" w:cs="Calibri"/>
        </w:rPr>
        <w:t xml:space="preserve"> che sta affrontando la carenza di materie prime per la componentistica e le sfide della transizione energetica. Più contenute le previsioni delle industrie dei beni di consumo: il sistema moda e </w:t>
      </w:r>
      <w:r w:rsidR="007B0557">
        <w:rPr>
          <w:rFonts w:ascii="Calibri" w:hAnsi="Calibri" w:cs="Calibri"/>
        </w:rPr>
        <w:t>le</w:t>
      </w:r>
      <w:r w:rsidR="007B0557" w:rsidRPr="007B4EFB">
        <w:rPr>
          <w:rFonts w:ascii="Calibri" w:hAnsi="Calibri" w:cs="Calibri"/>
        </w:rPr>
        <w:t xml:space="preserve"> altre manifatturiere con rispettivamente 6mila e 5mila entrate.</w:t>
      </w:r>
    </w:p>
    <w:p w:rsidR="007B0557" w:rsidRPr="007B4EFB" w:rsidRDefault="007B0557" w:rsidP="007B0557">
      <w:pPr>
        <w:jc w:val="both"/>
        <w:rPr>
          <w:rFonts w:ascii="Calibri" w:hAnsi="Calibri" w:cs="Calibri"/>
        </w:rPr>
      </w:pPr>
      <w:r w:rsidRPr="007B4EFB">
        <w:rPr>
          <w:rFonts w:ascii="Calibri" w:hAnsi="Calibri" w:cs="Calibri"/>
        </w:rPr>
        <w:lastRenderedPageBreak/>
        <w:t>A trainare la domanda di lavoro del terziario, che nel complesso prevede oltre 207mila contratti, è il turismo che tiene rispetto a gennaio (+400 unità) e incrementa le entrate rispetto a un anno fa (+32mila entrate) quando i flussi turistici a causa dell’emergenza sanitaria e delle limitazioni agli spostamenti erano molto più contenuti. Seguono i servizi alle persone con 38mila entrate, il commercio (35mila) e i servizi di trasporto, logistica e magazzinaggio (25mila).</w:t>
      </w:r>
    </w:p>
    <w:p w:rsidR="007B0557" w:rsidRPr="007B4EFB" w:rsidRDefault="007B0557" w:rsidP="007B055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Pr="007B4EFB">
        <w:rPr>
          <w:rFonts w:ascii="Calibri" w:hAnsi="Calibri" w:cs="Calibri"/>
        </w:rPr>
        <w:t xml:space="preserve"> contratti a tempo determinato </w:t>
      </w:r>
      <w:r>
        <w:rPr>
          <w:rFonts w:ascii="Calibri" w:hAnsi="Calibri" w:cs="Calibri"/>
        </w:rPr>
        <w:t xml:space="preserve">si confermano </w:t>
      </w:r>
      <w:r w:rsidRPr="007B4EFB">
        <w:rPr>
          <w:rFonts w:ascii="Calibri" w:hAnsi="Calibri" w:cs="Calibri"/>
        </w:rPr>
        <w:t>la forma maggiormente proposta con 167mila unità, pari al 52,7% del totale. Seguono i contratti a tempo indeterminato (72mila unità, 22,6%), quelli in somministrazione (31mila, circa il 10%), gli altri contratti non alle dipendenze (poco meno di 20mila, 6,2%); l’apprendistato è offerto a 13mila posizioni pari al 4,3%.</w:t>
      </w:r>
    </w:p>
    <w:p w:rsidR="007B0557" w:rsidRPr="007B4EFB" w:rsidRDefault="007B0557" w:rsidP="007B055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Continua a crescere la</w:t>
      </w:r>
      <w:r w:rsidRPr="007B4EFB">
        <w:rPr>
          <w:rFonts w:ascii="Calibri" w:hAnsi="Calibri" w:cs="Calibri"/>
        </w:rPr>
        <w:t xml:space="preserve"> difficoltà di reperimento</w:t>
      </w:r>
      <w:r>
        <w:rPr>
          <w:rFonts w:ascii="Calibri" w:hAnsi="Calibri" w:cs="Calibri"/>
        </w:rPr>
        <w:t xml:space="preserve"> segnalata dalle imprese, che</w:t>
      </w:r>
      <w:r w:rsidRPr="007B4EFB">
        <w:rPr>
          <w:rFonts w:ascii="Calibri" w:hAnsi="Calibri" w:cs="Calibri"/>
        </w:rPr>
        <w:t xml:space="preserve"> riguarda oltre il 40% delle entrate programmate, in aumento di un ulteriore punto percentuale rispetto a gennaio. La mancanza di candidati </w:t>
      </w:r>
      <w:r>
        <w:rPr>
          <w:rFonts w:ascii="Calibri" w:hAnsi="Calibri" w:cs="Calibri"/>
        </w:rPr>
        <w:t>è</w:t>
      </w:r>
      <w:r w:rsidRPr="007B4EFB">
        <w:rPr>
          <w:rFonts w:ascii="Calibri" w:hAnsi="Calibri" w:cs="Calibri"/>
        </w:rPr>
        <w:t xml:space="preserve"> la causa principale del </w:t>
      </w:r>
      <w:proofErr w:type="spellStart"/>
      <w:r w:rsidRPr="007B4EFB">
        <w:rPr>
          <w:rFonts w:ascii="Calibri" w:hAnsi="Calibri" w:cs="Calibri"/>
          <w:i/>
          <w:iCs/>
        </w:rPr>
        <w:t>mismatch</w:t>
      </w:r>
      <w:proofErr w:type="spellEnd"/>
      <w:r w:rsidRPr="007B4EFB">
        <w:rPr>
          <w:rFonts w:ascii="Calibri" w:hAnsi="Calibri" w:cs="Calibri"/>
        </w:rPr>
        <w:t xml:space="preserve"> (22,9%), seguit</w:t>
      </w:r>
      <w:r>
        <w:rPr>
          <w:rFonts w:ascii="Calibri" w:hAnsi="Calibri" w:cs="Calibri"/>
        </w:rPr>
        <w:t>a</w:t>
      </w:r>
      <w:r w:rsidRPr="007B4EFB">
        <w:rPr>
          <w:rFonts w:ascii="Calibri" w:hAnsi="Calibri" w:cs="Calibri"/>
        </w:rPr>
        <w:t xml:space="preserve"> dalla preparazione inadeguata (13,9%) e da altri motivi (3,5%). A livello settoriale le industrie metallurgiche e dei prodotti in metallo segnalano una maggiore difficoltà a reperire il personale ricercato pari al 54,6%, seguite dalle costruzioni (51,7%) e dalla meccatronica (49,4%); per il comparto terziario si evidenziano informatica e telecomunicazioni e i servizi alle persone con una quota di difficoltà a reperire i profili ricercati pari rispettivamente a 43,8% e 43,3%. </w:t>
      </w:r>
    </w:p>
    <w:p w:rsidR="007B0557" w:rsidRPr="007B4EFB" w:rsidRDefault="007B0557" w:rsidP="007B055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Tra</w:t>
      </w:r>
      <w:r w:rsidRPr="007B4EFB">
        <w:rPr>
          <w:rFonts w:ascii="Calibri" w:hAnsi="Calibri" w:cs="Calibri"/>
        </w:rPr>
        <w:t xml:space="preserve"> le professioni </w:t>
      </w:r>
      <w:r w:rsidRPr="007B4EFB">
        <w:rPr>
          <w:rFonts w:ascii="Calibri" w:hAnsi="Calibri" w:cs="Calibri"/>
          <w:i/>
          <w:iCs/>
        </w:rPr>
        <w:t xml:space="preserve">high </w:t>
      </w:r>
      <w:proofErr w:type="spellStart"/>
      <w:r w:rsidRPr="007B4EFB">
        <w:rPr>
          <w:rFonts w:ascii="Calibri" w:hAnsi="Calibri" w:cs="Calibri"/>
          <w:i/>
          <w:iCs/>
        </w:rPr>
        <w:t>skill</w:t>
      </w:r>
      <w:proofErr w:type="spellEnd"/>
      <w:r w:rsidRPr="007B4EFB">
        <w:rPr>
          <w:rFonts w:ascii="Calibri" w:hAnsi="Calibri" w:cs="Calibri"/>
        </w:rPr>
        <w:t xml:space="preserve"> più difficili da reperire emergono i tecnici della gestione dei processi produttivi di beni e servizi (68,4%), i tecnici della salute (59,6%, i tecnici in campo ingegneristico (59,1%) e gli specialisti in scienze matematiche, informatiche, chimiche, fisiche e naturali (55,9%); tra le figure operaie le imprese segnalano le maggiori difficoltà per gli operai specializzati addetti alle rifiniture delle costruzioni (65,1%) e per fonditori, saldatori, lattonieri, calderai, montatori carpenteria metallica (64,1%). </w:t>
      </w:r>
    </w:p>
    <w:p w:rsidR="007B0557" w:rsidRPr="007B4EFB" w:rsidRDefault="007B0557" w:rsidP="007B055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Sale a</w:t>
      </w:r>
      <w:r w:rsidRPr="007B4EFB">
        <w:rPr>
          <w:rFonts w:ascii="Calibri" w:hAnsi="Calibri" w:cs="Calibri"/>
        </w:rPr>
        <w:t xml:space="preserve"> febbraio la domanda delle imprese rivolta ai giovani</w:t>
      </w:r>
      <w:r>
        <w:rPr>
          <w:rFonts w:ascii="Calibri" w:hAnsi="Calibri" w:cs="Calibri"/>
        </w:rPr>
        <w:t xml:space="preserve">. In questo mese </w:t>
      </w:r>
      <w:r w:rsidRPr="007B4EFB">
        <w:rPr>
          <w:rFonts w:ascii="Calibri" w:hAnsi="Calibri" w:cs="Calibri"/>
        </w:rPr>
        <w:t>riguarda circa 85mila contratti, pari al 27% del totale, in crescita di 2 punti percentuali rispetto a gennaio. Cresce anche la difficoltà di reperimento che si attesta, nel complesso, al 43,4% e riguarda in particolare i progettisti, ingegneri e professioni assimilate (63,6%), gli operai specializzati nell’edilizia e nella manutenzione degli edifici (56,6%) e gli operai nelle attività meccaniche ed elettroniche (55,6%).</w:t>
      </w:r>
    </w:p>
    <w:p w:rsidR="007B0557" w:rsidRPr="007B4EFB" w:rsidRDefault="007B0557" w:rsidP="007B0557">
      <w:pPr>
        <w:jc w:val="both"/>
        <w:rPr>
          <w:rFonts w:ascii="Calibri" w:hAnsi="Calibri" w:cs="Calibri"/>
        </w:rPr>
      </w:pPr>
      <w:r w:rsidRPr="007B4EFB">
        <w:rPr>
          <w:rFonts w:ascii="Calibri" w:hAnsi="Calibri" w:cs="Calibri"/>
        </w:rPr>
        <w:t>A livello territoriale, circa 1/3 delle assunzioni è programmato dalle imprese del Nord Ovest (101mila entrate), seguono le imprese del Sud e Isole con 82mila contratti e le imprese del Nord Est (78mila) e le imprese del Centro (56mila).</w:t>
      </w:r>
    </w:p>
    <w:p w:rsidR="007B0557" w:rsidRPr="007B4EFB" w:rsidRDefault="007B0557" w:rsidP="007B0557">
      <w:pPr>
        <w:jc w:val="both"/>
        <w:rPr>
          <w:rFonts w:ascii="Calibri" w:hAnsi="Calibri" w:cs="Calibri"/>
        </w:rPr>
      </w:pPr>
    </w:p>
    <w:p w:rsidR="007B0557" w:rsidRDefault="007B0557" w:rsidP="007B0557">
      <w:pPr>
        <w:rPr>
          <w:rFonts w:ascii="Calibri" w:hAnsi="Calibri" w:cs="Calibri"/>
          <w:sz w:val="22"/>
          <w:szCs w:val="22"/>
        </w:rPr>
      </w:pPr>
    </w:p>
    <w:p w:rsidR="007B0557" w:rsidRPr="005A00DC" w:rsidRDefault="007B0557" w:rsidP="007B0557">
      <w:pPr>
        <w:rPr>
          <w:rFonts w:ascii="Calibri" w:hAnsi="Calibri" w:cs="Calibri"/>
        </w:rPr>
        <w:sectPr w:rsidR="007B0557" w:rsidRPr="005A00DC" w:rsidSect="0014309F">
          <w:headerReference w:type="default" r:id="rId8"/>
          <w:footerReference w:type="default" r:id="rId9"/>
          <w:pgSz w:w="11906" w:h="16838"/>
          <w:pgMar w:top="1134" w:right="1559" w:bottom="1134" w:left="1559" w:header="720" w:footer="612" w:gutter="0"/>
          <w:cols w:space="720"/>
          <w:docGrid w:linePitch="326"/>
        </w:sectPr>
      </w:pPr>
    </w:p>
    <w:p w:rsidR="007B0557" w:rsidRDefault="007B0557" w:rsidP="007B0557">
      <w:pPr>
        <w:rPr>
          <w:rFonts w:ascii="Calibri" w:hAnsi="Calibri" w:cs="Calibri"/>
        </w:rPr>
      </w:pPr>
      <w:bookmarkStart w:id="1" w:name="_Hlk89412667"/>
      <w:r>
        <w:rPr>
          <w:rFonts w:ascii="Calibri" w:hAnsi="Calibri"/>
          <w:b/>
          <w:bCs/>
          <w:color w:val="000000"/>
          <w:sz w:val="18"/>
          <w:szCs w:val="18"/>
        </w:rPr>
        <w:lastRenderedPageBreak/>
        <w:t xml:space="preserve">LAVORATORI PREVISTI IN ENTRATA DALLE IMPRESE PER TIPOLOGIA DI </w:t>
      </w:r>
      <w:bookmarkEnd w:id="1"/>
      <w:r>
        <w:rPr>
          <w:rFonts w:ascii="Calibri" w:hAnsi="Calibri"/>
          <w:b/>
          <w:bCs/>
          <w:color w:val="000000"/>
          <w:sz w:val="18"/>
          <w:szCs w:val="18"/>
        </w:rPr>
        <w:t>CONTRATTO (%)</w:t>
      </w:r>
    </w:p>
    <w:p w:rsidR="007B0557" w:rsidRDefault="007B0557" w:rsidP="007B0557">
      <w:pPr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inline distT="0" distB="0" distL="0" distR="0">
            <wp:extent cx="5174615" cy="3277235"/>
            <wp:effectExtent l="0" t="0" r="698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615" cy="3277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0557" w:rsidRDefault="007B0557" w:rsidP="007B0557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</w:t>
      </w:r>
      <w:r w:rsidRPr="001F2172">
        <w:rPr>
          <w:rFonts w:ascii="Calibri" w:hAnsi="Calibri"/>
          <w:sz w:val="20"/>
        </w:rPr>
        <w:t xml:space="preserve">onte: </w:t>
      </w:r>
      <w:proofErr w:type="spellStart"/>
      <w:r w:rsidRPr="001F2172">
        <w:rPr>
          <w:rFonts w:ascii="Calibri" w:hAnsi="Calibri"/>
          <w:sz w:val="20"/>
        </w:rPr>
        <w:t>Unioncamere</w:t>
      </w:r>
      <w:proofErr w:type="spellEnd"/>
      <w:r w:rsidRPr="001F2172">
        <w:rPr>
          <w:rFonts w:ascii="Calibri" w:hAnsi="Calibri"/>
          <w:sz w:val="20"/>
        </w:rPr>
        <w:t xml:space="preserve"> - ANPAL, Sis</w:t>
      </w:r>
      <w:r>
        <w:rPr>
          <w:rFonts w:ascii="Calibri" w:hAnsi="Calibri"/>
          <w:sz w:val="20"/>
        </w:rPr>
        <w:t xml:space="preserve">tema Informativo </w:t>
      </w:r>
      <w:proofErr w:type="spellStart"/>
      <w:r>
        <w:rPr>
          <w:rFonts w:ascii="Calibri" w:hAnsi="Calibri"/>
          <w:sz w:val="20"/>
        </w:rPr>
        <w:t>Excelsior</w:t>
      </w:r>
      <w:proofErr w:type="spellEnd"/>
      <w:r>
        <w:rPr>
          <w:rFonts w:ascii="Calibri" w:hAnsi="Calibri"/>
          <w:sz w:val="20"/>
        </w:rPr>
        <w:t>, 2022</w:t>
      </w:r>
    </w:p>
    <w:p w:rsidR="007B0557" w:rsidRDefault="007B0557" w:rsidP="007B0557">
      <w:pPr>
        <w:rPr>
          <w:rFonts w:ascii="Calibri" w:hAnsi="Calibri"/>
          <w:sz w:val="20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264"/>
        <w:gridCol w:w="5192"/>
      </w:tblGrid>
      <w:tr w:rsidR="007B0557" w:rsidRPr="004D2A34" w:rsidTr="00AD1952">
        <w:tc>
          <w:tcPr>
            <w:tcW w:w="5258" w:type="dxa"/>
            <w:shd w:val="clear" w:color="auto" w:fill="auto"/>
          </w:tcPr>
          <w:p w:rsidR="007B0557" w:rsidRPr="004D2A34" w:rsidRDefault="007B0557" w:rsidP="00AD1952">
            <w:pPr>
              <w:rPr>
                <w:rFonts w:ascii="Calibri" w:hAnsi="Calibri"/>
                <w:sz w:val="20"/>
              </w:rPr>
            </w:pPr>
            <w:r w:rsidRPr="004D2A34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DIFFICOLTA’ DI REPERI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ME</w:t>
            </w:r>
            <w:r w:rsidRPr="004D2A34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NTO (%)</w:t>
            </w:r>
          </w:p>
        </w:tc>
        <w:tc>
          <w:tcPr>
            <w:tcW w:w="5198" w:type="dxa"/>
            <w:shd w:val="clear" w:color="auto" w:fill="auto"/>
          </w:tcPr>
          <w:p w:rsidR="007B0557" w:rsidRPr="004D2A34" w:rsidRDefault="007B0557" w:rsidP="00AD1952">
            <w:pPr>
              <w:rPr>
                <w:rFonts w:ascii="Calibri" w:hAnsi="Calibri"/>
                <w:sz w:val="20"/>
              </w:rPr>
            </w:pPr>
            <w:r w:rsidRPr="004D2A34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ENTRATE PROGRAMMATE PER PROFILO PROFESSIONALE (v.a.; %)</w:t>
            </w:r>
          </w:p>
        </w:tc>
      </w:tr>
      <w:tr w:rsidR="007B0557" w:rsidRPr="004D2A34" w:rsidTr="00AD1952">
        <w:tc>
          <w:tcPr>
            <w:tcW w:w="5258" w:type="dxa"/>
            <w:shd w:val="clear" w:color="auto" w:fill="auto"/>
          </w:tcPr>
          <w:p w:rsidR="007B0557" w:rsidRPr="004D2A34" w:rsidRDefault="007B0557" w:rsidP="00AD1952">
            <w:pPr>
              <w:ind w:left="-14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drawing>
                <wp:inline distT="0" distB="0" distL="0" distR="0">
                  <wp:extent cx="3291840" cy="1993265"/>
                  <wp:effectExtent l="0" t="0" r="3810" b="698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1993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8" w:type="dxa"/>
            <w:shd w:val="clear" w:color="auto" w:fill="auto"/>
          </w:tcPr>
          <w:p w:rsidR="007B0557" w:rsidRPr="004D2A34" w:rsidRDefault="007B0557" w:rsidP="00AD1952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noProof/>
                <w:sz w:val="20"/>
              </w:rPr>
              <w:drawing>
                <wp:inline distT="0" distB="0" distL="0" distR="0">
                  <wp:extent cx="2999105" cy="215582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9105" cy="2155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0557" w:rsidRDefault="007B0557" w:rsidP="007B0557">
      <w:pPr>
        <w:ind w:left="-142"/>
        <w:rPr>
          <w:rFonts w:ascii="Calibri" w:hAnsi="Calibri"/>
          <w:sz w:val="20"/>
        </w:rPr>
      </w:pPr>
      <w:r w:rsidRPr="001A6F38">
        <w:rPr>
          <w:rFonts w:ascii="Calibri" w:hAnsi="Calibri"/>
          <w:sz w:val="20"/>
        </w:rPr>
        <w:t xml:space="preserve">Fonte: </w:t>
      </w:r>
      <w:proofErr w:type="spellStart"/>
      <w:r w:rsidRPr="001A6F38">
        <w:rPr>
          <w:rFonts w:ascii="Calibri" w:hAnsi="Calibri"/>
          <w:sz w:val="20"/>
        </w:rPr>
        <w:t>Unioncamere</w:t>
      </w:r>
      <w:proofErr w:type="spellEnd"/>
      <w:r w:rsidRPr="001A6F38">
        <w:rPr>
          <w:rFonts w:ascii="Calibri" w:hAnsi="Calibri"/>
          <w:sz w:val="20"/>
        </w:rPr>
        <w:t xml:space="preserve"> - ANPAL, Sistema Informativo </w:t>
      </w:r>
      <w:proofErr w:type="spellStart"/>
      <w:r w:rsidRPr="001A6F38">
        <w:rPr>
          <w:rFonts w:ascii="Calibri" w:hAnsi="Calibri"/>
          <w:sz w:val="20"/>
        </w:rPr>
        <w:t>Excelsior</w:t>
      </w:r>
      <w:proofErr w:type="spellEnd"/>
      <w:r w:rsidRPr="001A6F38">
        <w:rPr>
          <w:rFonts w:ascii="Calibri" w:hAnsi="Calibri"/>
          <w:sz w:val="20"/>
        </w:rPr>
        <w:t>, 2022</w:t>
      </w:r>
    </w:p>
    <w:p w:rsidR="007B0557" w:rsidRDefault="007B0557" w:rsidP="007B0557">
      <w:pPr>
        <w:ind w:left="-142"/>
        <w:rPr>
          <w:rFonts w:ascii="Calibri" w:hAnsi="Calibri"/>
          <w:sz w:val="20"/>
        </w:rPr>
      </w:pPr>
    </w:p>
    <w:p w:rsidR="007B0557" w:rsidRDefault="007B0557" w:rsidP="007B0557">
      <w:pPr>
        <w:ind w:left="-142"/>
        <w:rPr>
          <w:rFonts w:ascii="Calibri" w:hAnsi="Calibri"/>
          <w:sz w:val="20"/>
        </w:rPr>
      </w:pPr>
      <w:r>
        <w:rPr>
          <w:rFonts w:ascii="Calibri" w:hAnsi="Calibri"/>
          <w:b/>
          <w:bCs/>
          <w:color w:val="000000"/>
          <w:sz w:val="18"/>
          <w:szCs w:val="18"/>
        </w:rPr>
        <w:t>I PRINCIPALI SETTORI CON MAGGIORI DIFFICOLTA’ DI REPERIMENTO E MOTIVI (%)</w:t>
      </w:r>
    </w:p>
    <w:p w:rsidR="007B0557" w:rsidRDefault="007B0557" w:rsidP="007B0557">
      <w:pPr>
        <w:ind w:left="142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inline distT="0" distB="0" distL="0" distR="0">
            <wp:extent cx="4295140" cy="2414270"/>
            <wp:effectExtent l="0" t="0" r="0" b="508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140" cy="2414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0557" w:rsidRDefault="007B0557" w:rsidP="007B0557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</w:t>
      </w:r>
      <w:r w:rsidRPr="001F2172">
        <w:rPr>
          <w:rFonts w:ascii="Calibri" w:hAnsi="Calibri"/>
          <w:sz w:val="20"/>
        </w:rPr>
        <w:t xml:space="preserve">onte: </w:t>
      </w:r>
      <w:proofErr w:type="spellStart"/>
      <w:r w:rsidRPr="001F2172">
        <w:rPr>
          <w:rFonts w:ascii="Calibri" w:hAnsi="Calibri"/>
          <w:sz w:val="20"/>
        </w:rPr>
        <w:t>Unioncamere</w:t>
      </w:r>
      <w:proofErr w:type="spellEnd"/>
      <w:r w:rsidRPr="001F2172">
        <w:rPr>
          <w:rFonts w:ascii="Calibri" w:hAnsi="Calibri"/>
          <w:sz w:val="20"/>
        </w:rPr>
        <w:t xml:space="preserve"> - ANPAL, Sis</w:t>
      </w:r>
      <w:r>
        <w:rPr>
          <w:rFonts w:ascii="Calibri" w:hAnsi="Calibri"/>
          <w:sz w:val="20"/>
        </w:rPr>
        <w:t xml:space="preserve">tema Informativo </w:t>
      </w:r>
      <w:proofErr w:type="spellStart"/>
      <w:r>
        <w:rPr>
          <w:rFonts w:ascii="Calibri" w:hAnsi="Calibri"/>
          <w:sz w:val="20"/>
        </w:rPr>
        <w:t>Excelsior</w:t>
      </w:r>
      <w:proofErr w:type="spellEnd"/>
      <w:r>
        <w:rPr>
          <w:rFonts w:ascii="Calibri" w:hAnsi="Calibri"/>
          <w:sz w:val="20"/>
        </w:rPr>
        <w:t>, 2022</w:t>
      </w:r>
    </w:p>
    <w:p w:rsidR="007B0557" w:rsidRDefault="007B0557" w:rsidP="007B0557">
      <w:pPr>
        <w:ind w:left="-14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br w:type="page"/>
      </w:r>
      <w:r>
        <w:rPr>
          <w:rFonts w:ascii="Calibri" w:hAnsi="Calibri"/>
          <w:noProof/>
          <w:sz w:val="20"/>
        </w:rPr>
        <w:lastRenderedPageBreak/>
        <w:drawing>
          <wp:inline distT="0" distB="0" distL="0" distR="0">
            <wp:extent cx="6485890" cy="8380730"/>
            <wp:effectExtent l="0" t="0" r="0" b="127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838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0557" w:rsidRDefault="007B0557" w:rsidP="007B0557">
      <w:pPr>
        <w:rPr>
          <w:rFonts w:ascii="Calibri" w:hAnsi="Calibri"/>
          <w:sz w:val="20"/>
        </w:rPr>
      </w:pPr>
      <w:r w:rsidRPr="003B708B">
        <w:rPr>
          <w:rFonts w:ascii="Calibri" w:hAnsi="Calibri"/>
          <w:sz w:val="20"/>
        </w:rPr>
        <w:lastRenderedPageBreak/>
        <w:t>*Sono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qui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presentate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le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professioni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richieste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per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i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principali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gruppi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professionali.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La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somma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delle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entrate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per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ciascun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“gruppo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esposto”,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pertanto,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non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corrisponde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al</w:t>
      </w:r>
      <w:r>
        <w:rPr>
          <w:rFonts w:ascii="Calibri" w:hAnsi="Calibri"/>
          <w:sz w:val="20"/>
        </w:rPr>
        <w:t xml:space="preserve"> </w:t>
      </w:r>
      <w:r w:rsidRPr="003B708B">
        <w:rPr>
          <w:rFonts w:ascii="Calibri" w:hAnsi="Calibri"/>
          <w:sz w:val="20"/>
        </w:rPr>
        <w:t>totale</w:t>
      </w:r>
      <w:r>
        <w:rPr>
          <w:rFonts w:ascii="Calibri" w:hAnsi="Calibri"/>
          <w:sz w:val="20"/>
        </w:rPr>
        <w:t xml:space="preserve"> </w:t>
      </w:r>
    </w:p>
    <w:p w:rsidR="007B0557" w:rsidRDefault="007B0557" w:rsidP="007B0557">
      <w:pPr>
        <w:rPr>
          <w:rFonts w:ascii="Calibri" w:hAnsi="Calibri"/>
          <w:sz w:val="20"/>
        </w:rPr>
      </w:pPr>
    </w:p>
    <w:p w:rsidR="007B0557" w:rsidRDefault="007B0557" w:rsidP="007B0557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</w:t>
      </w:r>
      <w:r w:rsidRPr="001F2172">
        <w:rPr>
          <w:rFonts w:ascii="Calibri" w:hAnsi="Calibri"/>
          <w:sz w:val="20"/>
        </w:rPr>
        <w:t xml:space="preserve">onte: </w:t>
      </w:r>
      <w:proofErr w:type="spellStart"/>
      <w:r w:rsidRPr="001F2172">
        <w:rPr>
          <w:rFonts w:ascii="Calibri" w:hAnsi="Calibri"/>
          <w:sz w:val="20"/>
        </w:rPr>
        <w:t>Unioncamere</w:t>
      </w:r>
      <w:proofErr w:type="spellEnd"/>
      <w:r w:rsidRPr="001F2172">
        <w:rPr>
          <w:rFonts w:ascii="Calibri" w:hAnsi="Calibri"/>
          <w:sz w:val="20"/>
        </w:rPr>
        <w:t xml:space="preserve"> - ANPAL, Sis</w:t>
      </w:r>
      <w:r>
        <w:rPr>
          <w:rFonts w:ascii="Calibri" w:hAnsi="Calibri"/>
          <w:sz w:val="20"/>
        </w:rPr>
        <w:t xml:space="preserve">tema Informativo </w:t>
      </w:r>
      <w:proofErr w:type="spellStart"/>
      <w:r>
        <w:rPr>
          <w:rFonts w:ascii="Calibri" w:hAnsi="Calibri"/>
          <w:sz w:val="20"/>
        </w:rPr>
        <w:t>Excelsior</w:t>
      </w:r>
      <w:proofErr w:type="spellEnd"/>
      <w:r>
        <w:rPr>
          <w:rFonts w:ascii="Calibri" w:hAnsi="Calibri"/>
          <w:sz w:val="20"/>
        </w:rPr>
        <w:t>, 2022</w:t>
      </w:r>
    </w:p>
    <w:p w:rsidR="007B0557" w:rsidRDefault="007B0557" w:rsidP="007B0557">
      <w:pPr>
        <w:rPr>
          <w:rFonts w:ascii="Calibri" w:hAnsi="Calibri"/>
          <w:sz w:val="20"/>
        </w:rPr>
      </w:pPr>
    </w:p>
    <w:p w:rsidR="007B0557" w:rsidRDefault="007B0557" w:rsidP="007B0557">
      <w:pPr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inline distT="0" distB="0" distL="0" distR="0">
            <wp:extent cx="5913755" cy="5115560"/>
            <wp:effectExtent l="0" t="0" r="0" b="889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5115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0557" w:rsidRDefault="007B0557" w:rsidP="007B0557">
      <w:pPr>
        <w:rPr>
          <w:rFonts w:ascii="Calibri" w:hAnsi="Calibri"/>
          <w:sz w:val="20"/>
        </w:rPr>
      </w:pPr>
    </w:p>
    <w:p w:rsidR="007B0557" w:rsidRDefault="007B0557" w:rsidP="007B0557">
      <w:pPr>
        <w:rPr>
          <w:rFonts w:ascii="Calibri" w:hAnsi="Calibri"/>
          <w:sz w:val="20"/>
        </w:rPr>
      </w:pPr>
    </w:p>
    <w:p w:rsidR="007B0557" w:rsidRDefault="007B0557" w:rsidP="007B0557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</w:t>
      </w:r>
      <w:r w:rsidRPr="001F2172">
        <w:rPr>
          <w:rFonts w:ascii="Calibri" w:hAnsi="Calibri"/>
          <w:sz w:val="20"/>
        </w:rPr>
        <w:t xml:space="preserve">onte: </w:t>
      </w:r>
      <w:proofErr w:type="spellStart"/>
      <w:r w:rsidRPr="001F2172">
        <w:rPr>
          <w:rFonts w:ascii="Calibri" w:hAnsi="Calibri"/>
          <w:sz w:val="20"/>
        </w:rPr>
        <w:t>Unioncamere</w:t>
      </w:r>
      <w:proofErr w:type="spellEnd"/>
      <w:r w:rsidRPr="001F2172">
        <w:rPr>
          <w:rFonts w:ascii="Calibri" w:hAnsi="Calibri"/>
          <w:sz w:val="20"/>
        </w:rPr>
        <w:t xml:space="preserve"> - ANPAL, Sis</w:t>
      </w:r>
      <w:r>
        <w:rPr>
          <w:rFonts w:ascii="Calibri" w:hAnsi="Calibri"/>
          <w:sz w:val="20"/>
        </w:rPr>
        <w:t xml:space="preserve">tema Informativo </w:t>
      </w:r>
      <w:proofErr w:type="spellStart"/>
      <w:r>
        <w:rPr>
          <w:rFonts w:ascii="Calibri" w:hAnsi="Calibri"/>
          <w:sz w:val="20"/>
        </w:rPr>
        <w:t>Excelsior</w:t>
      </w:r>
      <w:proofErr w:type="spellEnd"/>
      <w:r>
        <w:rPr>
          <w:rFonts w:ascii="Calibri" w:hAnsi="Calibri"/>
          <w:sz w:val="20"/>
        </w:rPr>
        <w:t>, 2022</w:t>
      </w:r>
    </w:p>
    <w:p w:rsidR="002310EB" w:rsidRDefault="002310EB" w:rsidP="007B0557">
      <w:pPr>
        <w:ind w:left="-284" w:right="-710"/>
        <w:jc w:val="both"/>
        <w:rPr>
          <w:rFonts w:asciiTheme="minorHAnsi" w:hAnsiTheme="minorHAnsi" w:cstheme="minorHAnsi"/>
        </w:rPr>
      </w:pPr>
    </w:p>
    <w:p w:rsidR="00DB11E2" w:rsidRDefault="00DB11E2" w:rsidP="00887AF8">
      <w:pPr>
        <w:ind w:left="-284" w:right="-710"/>
        <w:jc w:val="both"/>
        <w:rPr>
          <w:rFonts w:asciiTheme="minorHAnsi" w:hAnsiTheme="minorHAnsi" w:cstheme="minorHAnsi"/>
        </w:rPr>
      </w:pPr>
    </w:p>
    <w:p w:rsidR="00DB11E2" w:rsidRDefault="00DB11E2" w:rsidP="00887AF8">
      <w:pPr>
        <w:ind w:left="-284" w:right="-710"/>
        <w:jc w:val="both"/>
        <w:rPr>
          <w:rFonts w:asciiTheme="minorHAnsi" w:hAnsiTheme="minorHAnsi" w:cstheme="minorHAnsi"/>
        </w:rPr>
      </w:pPr>
    </w:p>
    <w:p w:rsidR="00DB11E2" w:rsidRDefault="00DB11E2" w:rsidP="00887AF8">
      <w:pPr>
        <w:ind w:left="-284" w:right="-710"/>
        <w:jc w:val="both"/>
        <w:rPr>
          <w:rFonts w:asciiTheme="minorHAnsi" w:hAnsiTheme="minorHAnsi" w:cstheme="minorHAnsi"/>
        </w:rPr>
      </w:pPr>
    </w:p>
    <w:p w:rsidR="00DB11E2" w:rsidRDefault="00DB11E2" w:rsidP="00887AF8">
      <w:pPr>
        <w:ind w:left="-284" w:right="-710"/>
        <w:jc w:val="both"/>
        <w:rPr>
          <w:rFonts w:asciiTheme="minorHAnsi" w:hAnsiTheme="minorHAnsi" w:cstheme="minorHAnsi"/>
        </w:rPr>
      </w:pPr>
    </w:p>
    <w:p w:rsidR="00586071" w:rsidRDefault="00887AF8" w:rsidP="00887AF8">
      <w:pPr>
        <w:ind w:left="-284" w:right="-710"/>
        <w:jc w:val="both"/>
        <w:rPr>
          <w:rFonts w:asciiTheme="minorHAnsi" w:hAnsiTheme="minorHAnsi" w:cstheme="minorHAnsi"/>
        </w:rPr>
      </w:pPr>
      <w:r w:rsidRPr="00887AF8">
        <w:rPr>
          <w:rFonts w:asciiTheme="minorHAnsi" w:hAnsiTheme="minorHAnsi" w:cstheme="minorHAnsi"/>
        </w:rPr>
        <w:t xml:space="preserve">Riservato ai giornalisti: per ulteriori informazioni contattare la Camera di Commercio di Rieti-Viterbo, Paola Rita Nives </w:t>
      </w:r>
      <w:proofErr w:type="spellStart"/>
      <w:r w:rsidRPr="00887AF8">
        <w:rPr>
          <w:rFonts w:asciiTheme="minorHAnsi" w:hAnsiTheme="minorHAnsi" w:cstheme="minorHAnsi"/>
        </w:rPr>
        <w:t>Cuzzocrea</w:t>
      </w:r>
      <w:proofErr w:type="spellEnd"/>
      <w:r w:rsidRPr="00887AF8">
        <w:rPr>
          <w:rFonts w:asciiTheme="minorHAnsi" w:hAnsiTheme="minorHAnsi" w:cstheme="minorHAnsi"/>
        </w:rPr>
        <w:t xml:space="preserve"> (tel. 338.4096399)</w:t>
      </w:r>
    </w:p>
    <w:p w:rsidR="00586071" w:rsidRDefault="00586071" w:rsidP="002310EB">
      <w:pPr>
        <w:ind w:left="-284" w:right="-710"/>
        <w:jc w:val="both"/>
        <w:rPr>
          <w:rFonts w:asciiTheme="minorHAnsi" w:hAnsiTheme="minorHAnsi" w:cstheme="minorHAnsi"/>
        </w:rPr>
      </w:pPr>
    </w:p>
    <w:p w:rsidR="00BD08C5" w:rsidRDefault="00BD08C5" w:rsidP="00887AF8">
      <w:pPr>
        <w:ind w:right="-710"/>
        <w:jc w:val="both"/>
        <w:rPr>
          <w:rFonts w:asciiTheme="minorHAnsi" w:hAnsiTheme="minorHAnsi" w:cstheme="minorHAnsi"/>
        </w:rPr>
      </w:pPr>
    </w:p>
    <w:sectPr w:rsidR="00BD08C5" w:rsidSect="00DA7FAD">
      <w:headerReference w:type="default" r:id="rId16"/>
      <w:footerReference w:type="default" r:id="rId17"/>
      <w:headerReference w:type="first" r:id="rId18"/>
      <w:pgSz w:w="11906" w:h="16838"/>
      <w:pgMar w:top="567" w:right="1701" w:bottom="1134" w:left="1701" w:header="720" w:footer="157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138" w:rsidRDefault="00BF4138">
      <w:r>
        <w:separator/>
      </w:r>
    </w:p>
  </w:endnote>
  <w:endnote w:type="continuationSeparator" w:id="0">
    <w:p w:rsidR="00BF4138" w:rsidRDefault="00BF4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edra Sans Std Demi">
    <w:altName w:val="Arial"/>
    <w:panose1 w:val="00000000000000000000"/>
    <w:charset w:val="00"/>
    <w:family w:val="swiss"/>
    <w:notTrueType/>
    <w:pitch w:val="variable"/>
    <w:sig w:usb0="00000001" w:usb1="00000003" w:usb2="00000000" w:usb3="00000000" w:csb0="00000193" w:csb1="00000000"/>
  </w:font>
  <w:font w:name="Fedra Sans Std Light">
    <w:altName w:val="Corbel"/>
    <w:panose1 w:val="00000000000000000000"/>
    <w:charset w:val="00"/>
    <w:family w:val="swiss"/>
    <w:notTrueType/>
    <w:pitch w:val="variable"/>
    <w:sig w:usb0="00000001" w:usb1="00000003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557" w:rsidRDefault="007B0557">
    <w:pPr>
      <w:pStyle w:val="Pidipagina"/>
    </w:pPr>
  </w:p>
  <w:p w:rsidR="007B0557" w:rsidRDefault="007B0557" w:rsidP="00F7784A">
    <w:pPr>
      <w:pStyle w:val="Pidipagina"/>
      <w:jc w:val="center"/>
      <w:rPr>
        <w:b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9C3" w:rsidRPr="0063215F" w:rsidRDefault="00C919C3" w:rsidP="00C919C3">
    <w:pPr>
      <w:pStyle w:val="Intestazione"/>
      <w:tabs>
        <w:tab w:val="clear" w:pos="9638"/>
        <w:tab w:val="right" w:pos="8931"/>
      </w:tabs>
      <w:jc w:val="right"/>
      <w:rPr>
        <w:rFonts w:ascii="Fedra Sans Std Light" w:hAnsi="Fedra Sans Std Light"/>
        <w:color w:val="071D49"/>
      </w:rPr>
    </w:pPr>
    <w:r w:rsidRPr="0063215F">
      <w:rPr>
        <w:rFonts w:ascii="Fedra Sans Std Light" w:hAnsi="Fedra Sans Std Light"/>
        <w:color w:val="071D49"/>
        <w:sz w:val="18"/>
        <w:szCs w:val="18"/>
      </w:rPr>
      <w:t xml:space="preserve">Pag.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PAGE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B16C46">
      <w:rPr>
        <w:rFonts w:ascii="Fedra Sans Std Light" w:hAnsi="Fedra Sans Std Light"/>
        <w:b/>
        <w:noProof/>
        <w:color w:val="071D49"/>
        <w:sz w:val="18"/>
        <w:szCs w:val="18"/>
      </w:rPr>
      <w:t>5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  <w:r w:rsidRPr="0063215F">
      <w:rPr>
        <w:rFonts w:ascii="Fedra Sans Std Light" w:hAnsi="Fedra Sans Std Light"/>
        <w:color w:val="071D49"/>
        <w:sz w:val="18"/>
        <w:szCs w:val="18"/>
      </w:rPr>
      <w:t xml:space="preserve"> di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NUMPAGES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B16C46">
      <w:rPr>
        <w:rFonts w:ascii="Fedra Sans Std Light" w:hAnsi="Fedra Sans Std Light"/>
        <w:b/>
        <w:noProof/>
        <w:color w:val="071D49"/>
        <w:sz w:val="18"/>
        <w:szCs w:val="18"/>
      </w:rPr>
      <w:t>5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</w:p>
  <w:p w:rsidR="00C919C3" w:rsidRDefault="00C919C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138" w:rsidRDefault="00BF4138">
      <w:r>
        <w:separator/>
      </w:r>
    </w:p>
  </w:footnote>
  <w:footnote w:type="continuationSeparator" w:id="0">
    <w:p w:rsidR="00BF4138" w:rsidRDefault="00BF4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557" w:rsidRDefault="004C79F1" w:rsidP="004C79F1">
    <w:pPr>
      <w:pStyle w:val="Intestazione"/>
      <w:tabs>
        <w:tab w:val="clear" w:pos="4819"/>
        <w:tab w:val="clear" w:pos="9638"/>
        <w:tab w:val="left" w:pos="1845"/>
      </w:tabs>
    </w:pPr>
    <w:r>
      <w:tab/>
    </w:r>
    <w:r>
      <w:rPr>
        <w:noProof/>
      </w:rPr>
      <w:drawing>
        <wp:anchor distT="0" distB="0" distL="114300" distR="114300" simplePos="0" relativeHeight="251659264" behindDoc="0" locked="0" layoutInCell="1" allowOverlap="1" wp14:anchorId="3E06029C" wp14:editId="079EEB99">
          <wp:simplePos x="0" y="0"/>
          <wp:positionH relativeFrom="margin">
            <wp:posOffset>-876935</wp:posOffset>
          </wp:positionH>
          <wp:positionV relativeFrom="margin">
            <wp:posOffset>-1174115</wp:posOffset>
          </wp:positionV>
          <wp:extent cx="7567295" cy="1702435"/>
          <wp:effectExtent l="0" t="0" r="0" b="0"/>
          <wp:wrapSquare wrapText="bothSides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70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B0557" w:rsidRDefault="007B055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BD" w:rsidRPr="00684BBD" w:rsidRDefault="00684BBD" w:rsidP="008B2CE7">
    <w:pPr>
      <w:pStyle w:val="Intestazione"/>
      <w:rPr>
        <w:rFonts w:ascii="Fedra Sans Std Light" w:hAnsi="Fedra Sans Std Light" w:cs="Calibri"/>
        <w:color w:val="071D49"/>
        <w:sz w:val="20"/>
      </w:rPr>
    </w:pPr>
  </w:p>
  <w:p w:rsidR="00E06214" w:rsidRDefault="00E06214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BD" w:rsidRDefault="00684BB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50.25pt;height:50.25pt" o:bullet="t">
        <v:imagedata r:id="rId1" o:title="ico_uc_email"/>
      </v:shape>
    </w:pict>
  </w:numPicBullet>
  <w:abstractNum w:abstractNumId="0">
    <w:nsid w:val="0ACC57F1"/>
    <w:multiLevelType w:val="hybridMultilevel"/>
    <w:tmpl w:val="825A5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1181E"/>
    <w:multiLevelType w:val="hybridMultilevel"/>
    <w:tmpl w:val="EF3C76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D4F054F"/>
    <w:multiLevelType w:val="hybridMultilevel"/>
    <w:tmpl w:val="3246173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EB3FFB"/>
    <w:multiLevelType w:val="hybridMultilevel"/>
    <w:tmpl w:val="68D2C5D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"/>
  </w:num>
  <w:num w:numId="1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AAF"/>
    <w:rsid w:val="00004FE9"/>
    <w:rsid w:val="00007CD4"/>
    <w:rsid w:val="0001214F"/>
    <w:rsid w:val="00015623"/>
    <w:rsid w:val="00027F2E"/>
    <w:rsid w:val="00030FF0"/>
    <w:rsid w:val="00032186"/>
    <w:rsid w:val="00042EC2"/>
    <w:rsid w:val="00043006"/>
    <w:rsid w:val="00050D7C"/>
    <w:rsid w:val="000533F9"/>
    <w:rsid w:val="0006064C"/>
    <w:rsid w:val="00065EAB"/>
    <w:rsid w:val="00071998"/>
    <w:rsid w:val="00072744"/>
    <w:rsid w:val="000744AB"/>
    <w:rsid w:val="0007494A"/>
    <w:rsid w:val="000903E5"/>
    <w:rsid w:val="00091F6E"/>
    <w:rsid w:val="000A0AD3"/>
    <w:rsid w:val="000A0D17"/>
    <w:rsid w:val="000A3F6D"/>
    <w:rsid w:val="000A5C7E"/>
    <w:rsid w:val="000B2D19"/>
    <w:rsid w:val="000B6221"/>
    <w:rsid w:val="000B6C06"/>
    <w:rsid w:val="000C333E"/>
    <w:rsid w:val="000C48B9"/>
    <w:rsid w:val="000E3DE8"/>
    <w:rsid w:val="000E669F"/>
    <w:rsid w:val="000E6FE3"/>
    <w:rsid w:val="000F3E31"/>
    <w:rsid w:val="0010432B"/>
    <w:rsid w:val="00113F7D"/>
    <w:rsid w:val="001151A1"/>
    <w:rsid w:val="00115751"/>
    <w:rsid w:val="00126BCA"/>
    <w:rsid w:val="00130248"/>
    <w:rsid w:val="00136C69"/>
    <w:rsid w:val="00150F86"/>
    <w:rsid w:val="0015112F"/>
    <w:rsid w:val="00151E45"/>
    <w:rsid w:val="00155DA4"/>
    <w:rsid w:val="00172A83"/>
    <w:rsid w:val="00173E40"/>
    <w:rsid w:val="00180C7B"/>
    <w:rsid w:val="00185070"/>
    <w:rsid w:val="00194719"/>
    <w:rsid w:val="00194D66"/>
    <w:rsid w:val="001956FC"/>
    <w:rsid w:val="0019728F"/>
    <w:rsid w:val="001C2ECD"/>
    <w:rsid w:val="001D3867"/>
    <w:rsid w:val="001E3B9E"/>
    <w:rsid w:val="001F186E"/>
    <w:rsid w:val="001F4790"/>
    <w:rsid w:val="001F4899"/>
    <w:rsid w:val="001F4B6B"/>
    <w:rsid w:val="00217A1A"/>
    <w:rsid w:val="00226016"/>
    <w:rsid w:val="002260C5"/>
    <w:rsid w:val="002310EB"/>
    <w:rsid w:val="002342FD"/>
    <w:rsid w:val="002363E3"/>
    <w:rsid w:val="00247727"/>
    <w:rsid w:val="00251507"/>
    <w:rsid w:val="0026308E"/>
    <w:rsid w:val="00273C7A"/>
    <w:rsid w:val="00281E9E"/>
    <w:rsid w:val="00282088"/>
    <w:rsid w:val="00283E30"/>
    <w:rsid w:val="0028428F"/>
    <w:rsid w:val="002849DC"/>
    <w:rsid w:val="002863E4"/>
    <w:rsid w:val="002A4476"/>
    <w:rsid w:val="002B11DB"/>
    <w:rsid w:val="002B4E14"/>
    <w:rsid w:val="002B506B"/>
    <w:rsid w:val="002B6F75"/>
    <w:rsid w:val="002D4C4D"/>
    <w:rsid w:val="002E1785"/>
    <w:rsid w:val="002E269E"/>
    <w:rsid w:val="002E71BC"/>
    <w:rsid w:val="002F4957"/>
    <w:rsid w:val="003139D8"/>
    <w:rsid w:val="003156F3"/>
    <w:rsid w:val="00321695"/>
    <w:rsid w:val="00324DC5"/>
    <w:rsid w:val="00335912"/>
    <w:rsid w:val="00335E24"/>
    <w:rsid w:val="003372D8"/>
    <w:rsid w:val="00362226"/>
    <w:rsid w:val="0036772E"/>
    <w:rsid w:val="00375180"/>
    <w:rsid w:val="00380830"/>
    <w:rsid w:val="003864F8"/>
    <w:rsid w:val="003B60A0"/>
    <w:rsid w:val="003D0F8B"/>
    <w:rsid w:val="003D1110"/>
    <w:rsid w:val="003D6F96"/>
    <w:rsid w:val="003E2998"/>
    <w:rsid w:val="003E3BD9"/>
    <w:rsid w:val="003E7B9B"/>
    <w:rsid w:val="004006B7"/>
    <w:rsid w:val="00411681"/>
    <w:rsid w:val="00430EE9"/>
    <w:rsid w:val="004335DB"/>
    <w:rsid w:val="0043471E"/>
    <w:rsid w:val="00442A2A"/>
    <w:rsid w:val="004447C5"/>
    <w:rsid w:val="00444A19"/>
    <w:rsid w:val="00456BC0"/>
    <w:rsid w:val="00460B79"/>
    <w:rsid w:val="00460E46"/>
    <w:rsid w:val="00497E3F"/>
    <w:rsid w:val="004B14A7"/>
    <w:rsid w:val="004C79F1"/>
    <w:rsid w:val="004D4335"/>
    <w:rsid w:val="004F1B98"/>
    <w:rsid w:val="00501111"/>
    <w:rsid w:val="00503651"/>
    <w:rsid w:val="005053C1"/>
    <w:rsid w:val="00513F31"/>
    <w:rsid w:val="00514CFA"/>
    <w:rsid w:val="005207F0"/>
    <w:rsid w:val="00526B59"/>
    <w:rsid w:val="00540711"/>
    <w:rsid w:val="00543825"/>
    <w:rsid w:val="005537D8"/>
    <w:rsid w:val="00554AF3"/>
    <w:rsid w:val="005555DD"/>
    <w:rsid w:val="005732C4"/>
    <w:rsid w:val="00582B9A"/>
    <w:rsid w:val="005830A3"/>
    <w:rsid w:val="00586071"/>
    <w:rsid w:val="005A44FC"/>
    <w:rsid w:val="005B3E90"/>
    <w:rsid w:val="005B5641"/>
    <w:rsid w:val="005C2AB0"/>
    <w:rsid w:val="005C4654"/>
    <w:rsid w:val="005D239A"/>
    <w:rsid w:val="005D7E24"/>
    <w:rsid w:val="005E24D0"/>
    <w:rsid w:val="005E6593"/>
    <w:rsid w:val="005E7285"/>
    <w:rsid w:val="005F034F"/>
    <w:rsid w:val="00604F19"/>
    <w:rsid w:val="006050A4"/>
    <w:rsid w:val="00610A89"/>
    <w:rsid w:val="00611877"/>
    <w:rsid w:val="00612754"/>
    <w:rsid w:val="00646228"/>
    <w:rsid w:val="00654454"/>
    <w:rsid w:val="006544F7"/>
    <w:rsid w:val="00655F5C"/>
    <w:rsid w:val="0065684F"/>
    <w:rsid w:val="00672B82"/>
    <w:rsid w:val="00684BBD"/>
    <w:rsid w:val="00692F93"/>
    <w:rsid w:val="006A37AD"/>
    <w:rsid w:val="006A5677"/>
    <w:rsid w:val="006B6DAB"/>
    <w:rsid w:val="006C3D08"/>
    <w:rsid w:val="006C5714"/>
    <w:rsid w:val="006D1DDB"/>
    <w:rsid w:val="006D3554"/>
    <w:rsid w:val="006F1594"/>
    <w:rsid w:val="006F213F"/>
    <w:rsid w:val="006F36DA"/>
    <w:rsid w:val="00703D43"/>
    <w:rsid w:val="00722813"/>
    <w:rsid w:val="00722DAC"/>
    <w:rsid w:val="00730050"/>
    <w:rsid w:val="00743950"/>
    <w:rsid w:val="007445AB"/>
    <w:rsid w:val="00747E5E"/>
    <w:rsid w:val="007553BF"/>
    <w:rsid w:val="00762ABB"/>
    <w:rsid w:val="00776572"/>
    <w:rsid w:val="00780A52"/>
    <w:rsid w:val="00785C8D"/>
    <w:rsid w:val="00787055"/>
    <w:rsid w:val="00793815"/>
    <w:rsid w:val="0079525C"/>
    <w:rsid w:val="007B0557"/>
    <w:rsid w:val="007B065C"/>
    <w:rsid w:val="007B13AF"/>
    <w:rsid w:val="007C6B26"/>
    <w:rsid w:val="007D37DC"/>
    <w:rsid w:val="007F31D4"/>
    <w:rsid w:val="007F382B"/>
    <w:rsid w:val="00812A09"/>
    <w:rsid w:val="0081580A"/>
    <w:rsid w:val="008172AE"/>
    <w:rsid w:val="008216D4"/>
    <w:rsid w:val="00823440"/>
    <w:rsid w:val="00824047"/>
    <w:rsid w:val="008253F2"/>
    <w:rsid w:val="00837AFB"/>
    <w:rsid w:val="00837D19"/>
    <w:rsid w:val="008436D8"/>
    <w:rsid w:val="00850EF3"/>
    <w:rsid w:val="008541F0"/>
    <w:rsid w:val="00856673"/>
    <w:rsid w:val="00872E6C"/>
    <w:rsid w:val="00887AF8"/>
    <w:rsid w:val="00896026"/>
    <w:rsid w:val="00897B24"/>
    <w:rsid w:val="008B2CE7"/>
    <w:rsid w:val="008B3864"/>
    <w:rsid w:val="008B7EEF"/>
    <w:rsid w:val="008C5430"/>
    <w:rsid w:val="008C55D4"/>
    <w:rsid w:val="008C7966"/>
    <w:rsid w:val="008D29BF"/>
    <w:rsid w:val="008E0361"/>
    <w:rsid w:val="008E75C6"/>
    <w:rsid w:val="008F1F5B"/>
    <w:rsid w:val="008F7904"/>
    <w:rsid w:val="00901B6E"/>
    <w:rsid w:val="00910DD4"/>
    <w:rsid w:val="00920523"/>
    <w:rsid w:val="00937C6F"/>
    <w:rsid w:val="00942388"/>
    <w:rsid w:val="009451FC"/>
    <w:rsid w:val="00961C02"/>
    <w:rsid w:val="00963939"/>
    <w:rsid w:val="009659A9"/>
    <w:rsid w:val="0097786A"/>
    <w:rsid w:val="0098454F"/>
    <w:rsid w:val="009A0B02"/>
    <w:rsid w:val="009D001D"/>
    <w:rsid w:val="009E473D"/>
    <w:rsid w:val="00A00480"/>
    <w:rsid w:val="00A02D36"/>
    <w:rsid w:val="00A04E24"/>
    <w:rsid w:val="00A06F7D"/>
    <w:rsid w:val="00A154F8"/>
    <w:rsid w:val="00A22123"/>
    <w:rsid w:val="00A223D2"/>
    <w:rsid w:val="00A236B7"/>
    <w:rsid w:val="00A37051"/>
    <w:rsid w:val="00A406A1"/>
    <w:rsid w:val="00A41033"/>
    <w:rsid w:val="00A573FC"/>
    <w:rsid w:val="00A6472C"/>
    <w:rsid w:val="00A64F8A"/>
    <w:rsid w:val="00A74F4B"/>
    <w:rsid w:val="00A836EC"/>
    <w:rsid w:val="00A93ED2"/>
    <w:rsid w:val="00A94D14"/>
    <w:rsid w:val="00A97DF2"/>
    <w:rsid w:val="00AA6A8B"/>
    <w:rsid w:val="00AA75AA"/>
    <w:rsid w:val="00AB01AC"/>
    <w:rsid w:val="00AB6295"/>
    <w:rsid w:val="00AB6DE5"/>
    <w:rsid w:val="00AC79C8"/>
    <w:rsid w:val="00AD3EF5"/>
    <w:rsid w:val="00AD4AAF"/>
    <w:rsid w:val="00AF387E"/>
    <w:rsid w:val="00AF5497"/>
    <w:rsid w:val="00B05A8D"/>
    <w:rsid w:val="00B0615B"/>
    <w:rsid w:val="00B12048"/>
    <w:rsid w:val="00B16C46"/>
    <w:rsid w:val="00B23F9C"/>
    <w:rsid w:val="00B26B00"/>
    <w:rsid w:val="00B30716"/>
    <w:rsid w:val="00B30ECF"/>
    <w:rsid w:val="00B44B57"/>
    <w:rsid w:val="00B50298"/>
    <w:rsid w:val="00B50FDA"/>
    <w:rsid w:val="00B56BAE"/>
    <w:rsid w:val="00B62486"/>
    <w:rsid w:val="00B639D0"/>
    <w:rsid w:val="00B71129"/>
    <w:rsid w:val="00B844F4"/>
    <w:rsid w:val="00B873D9"/>
    <w:rsid w:val="00B87BFB"/>
    <w:rsid w:val="00B95C96"/>
    <w:rsid w:val="00BA223A"/>
    <w:rsid w:val="00BA291E"/>
    <w:rsid w:val="00BA2B63"/>
    <w:rsid w:val="00BB25A4"/>
    <w:rsid w:val="00BD08C5"/>
    <w:rsid w:val="00BE7654"/>
    <w:rsid w:val="00BE7ED1"/>
    <w:rsid w:val="00BF4138"/>
    <w:rsid w:val="00BF4FD0"/>
    <w:rsid w:val="00C04285"/>
    <w:rsid w:val="00C05284"/>
    <w:rsid w:val="00C178EB"/>
    <w:rsid w:val="00C2115D"/>
    <w:rsid w:val="00C26E8A"/>
    <w:rsid w:val="00C33F03"/>
    <w:rsid w:val="00C353A7"/>
    <w:rsid w:val="00C35886"/>
    <w:rsid w:val="00C41B09"/>
    <w:rsid w:val="00C507F2"/>
    <w:rsid w:val="00C54DEB"/>
    <w:rsid w:val="00C55225"/>
    <w:rsid w:val="00C638AF"/>
    <w:rsid w:val="00C65B06"/>
    <w:rsid w:val="00C67B56"/>
    <w:rsid w:val="00C76CB3"/>
    <w:rsid w:val="00C83CA0"/>
    <w:rsid w:val="00C83FFB"/>
    <w:rsid w:val="00C919C3"/>
    <w:rsid w:val="00C92447"/>
    <w:rsid w:val="00C9369C"/>
    <w:rsid w:val="00C95E2C"/>
    <w:rsid w:val="00CA0CB8"/>
    <w:rsid w:val="00CA3CB5"/>
    <w:rsid w:val="00CA7779"/>
    <w:rsid w:val="00CB56A7"/>
    <w:rsid w:val="00CC4B09"/>
    <w:rsid w:val="00CD0D66"/>
    <w:rsid w:val="00CE08F3"/>
    <w:rsid w:val="00CE16AA"/>
    <w:rsid w:val="00CE32FB"/>
    <w:rsid w:val="00D025C3"/>
    <w:rsid w:val="00D12C37"/>
    <w:rsid w:val="00D21833"/>
    <w:rsid w:val="00D23051"/>
    <w:rsid w:val="00D2375D"/>
    <w:rsid w:val="00D34A8C"/>
    <w:rsid w:val="00D4074C"/>
    <w:rsid w:val="00D44453"/>
    <w:rsid w:val="00D62B04"/>
    <w:rsid w:val="00D62FDB"/>
    <w:rsid w:val="00D66DC6"/>
    <w:rsid w:val="00D7142E"/>
    <w:rsid w:val="00D7350E"/>
    <w:rsid w:val="00D774C4"/>
    <w:rsid w:val="00D844B3"/>
    <w:rsid w:val="00D845F4"/>
    <w:rsid w:val="00DA02F6"/>
    <w:rsid w:val="00DA3569"/>
    <w:rsid w:val="00DA7D8A"/>
    <w:rsid w:val="00DA7FAD"/>
    <w:rsid w:val="00DB0689"/>
    <w:rsid w:val="00DB11E2"/>
    <w:rsid w:val="00DB31AB"/>
    <w:rsid w:val="00DC5106"/>
    <w:rsid w:val="00DE1B74"/>
    <w:rsid w:val="00DF034A"/>
    <w:rsid w:val="00DF5AA3"/>
    <w:rsid w:val="00E0232E"/>
    <w:rsid w:val="00E045B3"/>
    <w:rsid w:val="00E06214"/>
    <w:rsid w:val="00E10863"/>
    <w:rsid w:val="00E11AFD"/>
    <w:rsid w:val="00E138B8"/>
    <w:rsid w:val="00E17B1C"/>
    <w:rsid w:val="00E25E5F"/>
    <w:rsid w:val="00E25F54"/>
    <w:rsid w:val="00E30FE3"/>
    <w:rsid w:val="00E34199"/>
    <w:rsid w:val="00E40976"/>
    <w:rsid w:val="00E5139C"/>
    <w:rsid w:val="00E525B5"/>
    <w:rsid w:val="00E53D20"/>
    <w:rsid w:val="00E7107C"/>
    <w:rsid w:val="00E80F1D"/>
    <w:rsid w:val="00E81B19"/>
    <w:rsid w:val="00E87C25"/>
    <w:rsid w:val="00E90C00"/>
    <w:rsid w:val="00E90CED"/>
    <w:rsid w:val="00E9383E"/>
    <w:rsid w:val="00E94BDB"/>
    <w:rsid w:val="00EB1B6D"/>
    <w:rsid w:val="00EB36A7"/>
    <w:rsid w:val="00ED28D0"/>
    <w:rsid w:val="00ED47D0"/>
    <w:rsid w:val="00ED4BE6"/>
    <w:rsid w:val="00ED53AE"/>
    <w:rsid w:val="00ED564A"/>
    <w:rsid w:val="00ED6CAB"/>
    <w:rsid w:val="00EE21D4"/>
    <w:rsid w:val="00EE582D"/>
    <w:rsid w:val="00EF245A"/>
    <w:rsid w:val="00F00216"/>
    <w:rsid w:val="00F073C7"/>
    <w:rsid w:val="00F2056E"/>
    <w:rsid w:val="00F30A3A"/>
    <w:rsid w:val="00F31AB6"/>
    <w:rsid w:val="00F3775B"/>
    <w:rsid w:val="00F4715A"/>
    <w:rsid w:val="00F52147"/>
    <w:rsid w:val="00F54689"/>
    <w:rsid w:val="00F64E76"/>
    <w:rsid w:val="00F75B28"/>
    <w:rsid w:val="00F7784A"/>
    <w:rsid w:val="00F8038C"/>
    <w:rsid w:val="00F83A05"/>
    <w:rsid w:val="00F8650C"/>
    <w:rsid w:val="00F9716C"/>
    <w:rsid w:val="00FB44F5"/>
    <w:rsid w:val="00FD561C"/>
    <w:rsid w:val="00FE2867"/>
    <w:rsid w:val="00FF0DCC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9B52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115D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Verdana" w:hAnsi="Verdana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both"/>
      <w:outlineLvl w:val="6"/>
    </w:pPr>
    <w:rPr>
      <w:rFonts w:ascii="Arial" w:hAnsi="Arial"/>
      <w:b/>
      <w:sz w:val="18"/>
      <w:szCs w:val="20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szCs w:val="20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pPr>
      <w:jc w:val="both"/>
    </w:pPr>
    <w:rPr>
      <w:sz w:val="28"/>
      <w:szCs w:val="20"/>
    </w:rPr>
  </w:style>
  <w:style w:type="paragraph" w:styleId="Corpodeltesto2">
    <w:name w:val="Body Text 2"/>
    <w:basedOn w:val="Normale"/>
    <w:link w:val="Corpodeltesto2Carattere"/>
    <w:semiHidden/>
    <w:pPr>
      <w:jc w:val="both"/>
    </w:pPr>
    <w:rPr>
      <w:sz w:val="26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  <w:jc w:val="both"/>
    </w:pPr>
    <w:rPr>
      <w:rFonts w:ascii="Tahoma" w:hAnsi="Tahoma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i/>
      <w:szCs w:val="20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  <w:szCs w:val="20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Pr>
      <w:sz w:val="20"/>
      <w:szCs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Testodelblocc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  <w:szCs w:val="20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  <w:jc w:val="both"/>
    </w:pPr>
    <w:rPr>
      <w:rFonts w:eastAsia="Arial Unicode MS"/>
      <w:szCs w:val="20"/>
    </w:rPr>
  </w:style>
  <w:style w:type="paragraph" w:styleId="Didascalia">
    <w:name w:val="caption"/>
    <w:basedOn w:val="Normale"/>
    <w:next w:val="Normale"/>
    <w:qFormat/>
    <w:pPr>
      <w:spacing w:after="240"/>
      <w:jc w:val="both"/>
    </w:pPr>
    <w:rPr>
      <w:i/>
      <w:sz w:val="20"/>
      <w:szCs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  <w:sz w:val="20"/>
      <w:szCs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  <w:jc w:val="both"/>
    </w:pPr>
    <w:rPr>
      <w:szCs w:val="20"/>
    </w:r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  <w:jc w:val="both"/>
    </w:pPr>
    <w:rPr>
      <w:szCs w:val="20"/>
    </w:r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  <w:jc w:val="both"/>
    </w:pPr>
    <w:rPr>
      <w:szCs w:val="20"/>
    </w:r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jc w:val="both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  <w:jc w:val="both"/>
    </w:p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unhideWhenUsed/>
    <w:rsid w:val="00B844F4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785C8D"/>
    <w:rPr>
      <w:sz w:val="24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A00480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A00480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A00480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A00480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A00480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A00480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A00480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00480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A00480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A00480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00480"/>
    <w:rPr>
      <w:rFonts w:ascii="Tahoma" w:hAnsi="Tahoma"/>
      <w:sz w:val="24"/>
      <w:shd w:val="clear" w:color="auto" w:fill="0000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480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00480"/>
    <w:rPr>
      <w:i/>
      <w:sz w:val="24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A00480"/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A00480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A00480"/>
    <w:rPr>
      <w:rFonts w:ascii="Segoe UI" w:hAnsi="Segoe UI" w:cs="Segoe UI"/>
      <w:sz w:val="18"/>
      <w:szCs w:val="18"/>
    </w:rPr>
  </w:style>
  <w:style w:type="character" w:customStyle="1" w:styleId="tabitem">
    <w:name w:val="tab item"/>
    <w:rsid w:val="00A00480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A00480"/>
    <w:pPr>
      <w:spacing w:before="60" w:after="60"/>
    </w:pPr>
    <w:rPr>
      <w:rFonts w:ascii="Arial Narrow" w:hAnsi="Arial Narrow"/>
      <w:color w:val="000000"/>
      <w:szCs w:val="20"/>
    </w:rPr>
  </w:style>
  <w:style w:type="character" w:styleId="Numeropagina">
    <w:name w:val="page number"/>
    <w:basedOn w:val="Carpredefinitoparagrafo"/>
    <w:uiPriority w:val="99"/>
    <w:rsid w:val="00A00480"/>
  </w:style>
  <w:style w:type="paragraph" w:customStyle="1" w:styleId="Default">
    <w:name w:val="Default"/>
    <w:rsid w:val="00A004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004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0480"/>
    <w:pPr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048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04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0480"/>
    <w:rPr>
      <w:b/>
      <w:bCs/>
    </w:rPr>
  </w:style>
  <w:style w:type="paragraph" w:styleId="Revisione">
    <w:name w:val="Revision"/>
    <w:hidden/>
    <w:uiPriority w:val="99"/>
    <w:semiHidden/>
    <w:rsid w:val="00A00480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04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4476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56BC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115D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Verdana" w:hAnsi="Verdana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both"/>
      <w:outlineLvl w:val="6"/>
    </w:pPr>
    <w:rPr>
      <w:rFonts w:ascii="Arial" w:hAnsi="Arial"/>
      <w:b/>
      <w:sz w:val="18"/>
      <w:szCs w:val="20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szCs w:val="20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pPr>
      <w:jc w:val="both"/>
    </w:pPr>
    <w:rPr>
      <w:sz w:val="28"/>
      <w:szCs w:val="20"/>
    </w:rPr>
  </w:style>
  <w:style w:type="paragraph" w:styleId="Corpodeltesto2">
    <w:name w:val="Body Text 2"/>
    <w:basedOn w:val="Normale"/>
    <w:link w:val="Corpodeltesto2Carattere"/>
    <w:semiHidden/>
    <w:pPr>
      <w:jc w:val="both"/>
    </w:pPr>
    <w:rPr>
      <w:sz w:val="26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  <w:jc w:val="both"/>
    </w:pPr>
    <w:rPr>
      <w:rFonts w:ascii="Tahoma" w:hAnsi="Tahoma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i/>
      <w:szCs w:val="20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  <w:szCs w:val="20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Pr>
      <w:sz w:val="20"/>
      <w:szCs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Testodelblocc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  <w:szCs w:val="20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  <w:jc w:val="both"/>
    </w:pPr>
    <w:rPr>
      <w:rFonts w:eastAsia="Arial Unicode MS"/>
      <w:szCs w:val="20"/>
    </w:rPr>
  </w:style>
  <w:style w:type="paragraph" w:styleId="Didascalia">
    <w:name w:val="caption"/>
    <w:basedOn w:val="Normale"/>
    <w:next w:val="Normale"/>
    <w:qFormat/>
    <w:pPr>
      <w:spacing w:after="240"/>
      <w:jc w:val="both"/>
    </w:pPr>
    <w:rPr>
      <w:i/>
      <w:sz w:val="20"/>
      <w:szCs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  <w:sz w:val="20"/>
      <w:szCs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  <w:jc w:val="both"/>
    </w:pPr>
    <w:rPr>
      <w:szCs w:val="20"/>
    </w:r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  <w:jc w:val="both"/>
    </w:pPr>
    <w:rPr>
      <w:szCs w:val="20"/>
    </w:r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  <w:jc w:val="both"/>
    </w:pPr>
    <w:rPr>
      <w:szCs w:val="20"/>
    </w:r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jc w:val="both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  <w:jc w:val="both"/>
    </w:p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unhideWhenUsed/>
    <w:rsid w:val="00B844F4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785C8D"/>
    <w:rPr>
      <w:sz w:val="24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A00480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A00480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A00480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A00480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A00480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A00480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A00480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00480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A00480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A00480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00480"/>
    <w:rPr>
      <w:rFonts w:ascii="Tahoma" w:hAnsi="Tahoma"/>
      <w:sz w:val="24"/>
      <w:shd w:val="clear" w:color="auto" w:fill="0000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480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00480"/>
    <w:rPr>
      <w:i/>
      <w:sz w:val="24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A00480"/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A00480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A00480"/>
    <w:rPr>
      <w:rFonts w:ascii="Segoe UI" w:hAnsi="Segoe UI" w:cs="Segoe UI"/>
      <w:sz w:val="18"/>
      <w:szCs w:val="18"/>
    </w:rPr>
  </w:style>
  <w:style w:type="character" w:customStyle="1" w:styleId="tabitem">
    <w:name w:val="tab item"/>
    <w:rsid w:val="00A00480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A00480"/>
    <w:pPr>
      <w:spacing w:before="60" w:after="60"/>
    </w:pPr>
    <w:rPr>
      <w:rFonts w:ascii="Arial Narrow" w:hAnsi="Arial Narrow"/>
      <w:color w:val="000000"/>
      <w:szCs w:val="20"/>
    </w:rPr>
  </w:style>
  <w:style w:type="character" w:styleId="Numeropagina">
    <w:name w:val="page number"/>
    <w:basedOn w:val="Carpredefinitoparagrafo"/>
    <w:uiPriority w:val="99"/>
    <w:rsid w:val="00A00480"/>
  </w:style>
  <w:style w:type="paragraph" w:customStyle="1" w:styleId="Default">
    <w:name w:val="Default"/>
    <w:rsid w:val="00A004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004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0480"/>
    <w:pPr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048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04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0480"/>
    <w:rPr>
      <w:b/>
      <w:bCs/>
    </w:rPr>
  </w:style>
  <w:style w:type="paragraph" w:styleId="Revisione">
    <w:name w:val="Revision"/>
    <w:hidden/>
    <w:uiPriority w:val="99"/>
    <w:semiHidden/>
    <w:rsid w:val="00A00480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04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4476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56B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6809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Luigi Pagliaro</dc:creator>
  <cp:lastModifiedBy>Stampa Comunicazione</cp:lastModifiedBy>
  <cp:revision>7</cp:revision>
  <cp:lastPrinted>2021-11-17T10:00:00Z</cp:lastPrinted>
  <dcterms:created xsi:type="dcterms:W3CDTF">2022-02-24T07:49:00Z</dcterms:created>
  <dcterms:modified xsi:type="dcterms:W3CDTF">2022-02-25T12:21:00Z</dcterms:modified>
</cp:coreProperties>
</file>