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50A4" w:rsidRPr="00E06214" w:rsidRDefault="00B0615B" w:rsidP="00B0615B">
      <w:pPr>
        <w:ind w:left="-142" w:right="-710"/>
        <w:rPr>
          <w:rFonts w:ascii="Fedra Sans Std Demi" w:hAnsi="Fedra Sans Std Demi" w:cs="Calibri"/>
          <w:color w:val="808080" w:themeColor="background1" w:themeShade="80"/>
          <w:sz w:val="30"/>
          <w:szCs w:val="36"/>
        </w:rPr>
      </w:pPr>
      <w:r>
        <w:rPr>
          <w:rFonts w:ascii="Fedra Sans Std Demi" w:hAnsi="Fedra Sans Std Demi" w:cs="Calibri"/>
          <w:noProof/>
          <w:color w:val="808080" w:themeColor="background1" w:themeShade="80"/>
          <w:spacing w:val="-20"/>
          <w:kern w:val="144"/>
          <w:sz w:val="30"/>
          <w:szCs w:val="36"/>
        </w:rPr>
        <w:t>co</w:t>
      </w:r>
      <w:r w:rsidR="00785C8D" w:rsidRPr="00E06214">
        <w:rPr>
          <w:rFonts w:ascii="Fedra Sans Std Demi" w:hAnsi="Fedra Sans Std Demi" w:cs="Calibri"/>
          <w:noProof/>
          <w:color w:val="808080" w:themeColor="background1" w:themeShade="80"/>
          <w:spacing w:val="-20"/>
          <w:kern w:val="144"/>
          <w:sz w:val="30"/>
          <w:szCs w:val="36"/>
        </w:rPr>
        <w:t>municato stampa</w:t>
      </w:r>
    </w:p>
    <w:p w:rsidR="00716B7C" w:rsidRDefault="00716B7C" w:rsidP="006770AC">
      <w:pPr>
        <w:ind w:right="-710"/>
        <w:rPr>
          <w:rFonts w:ascii="Calibri" w:hAnsi="Calibri" w:cs="Calibri"/>
          <w:b/>
          <w:sz w:val="40"/>
          <w:szCs w:val="40"/>
        </w:rPr>
      </w:pPr>
    </w:p>
    <w:p w:rsidR="00857632" w:rsidRDefault="00A803B3" w:rsidP="0064759F">
      <w:pPr>
        <w:shd w:val="clear" w:color="auto" w:fill="FFFFFF"/>
        <w:jc w:val="center"/>
        <w:rPr>
          <w:rFonts w:ascii="Calibri" w:hAnsi="Calibri" w:cs="Calibri"/>
          <w:b/>
          <w:bCs/>
          <w:color w:val="222222"/>
          <w:sz w:val="40"/>
          <w:szCs w:val="40"/>
        </w:rPr>
      </w:pPr>
      <w:r>
        <w:rPr>
          <w:rFonts w:ascii="Calibri" w:hAnsi="Calibri" w:cs="Calibri"/>
          <w:b/>
          <w:bCs/>
          <w:color w:val="222222"/>
          <w:sz w:val="40"/>
          <w:szCs w:val="40"/>
        </w:rPr>
        <w:t>Dinamica delle imprese</w:t>
      </w:r>
      <w:r w:rsidR="00D651AC">
        <w:rPr>
          <w:rFonts w:ascii="Calibri" w:hAnsi="Calibri" w:cs="Calibri"/>
          <w:b/>
          <w:bCs/>
          <w:color w:val="222222"/>
          <w:sz w:val="40"/>
          <w:szCs w:val="40"/>
        </w:rPr>
        <w:t xml:space="preserve"> I trimestre 2022, </w:t>
      </w:r>
    </w:p>
    <w:p w:rsidR="0064759F" w:rsidRPr="00B50C82" w:rsidRDefault="00857632" w:rsidP="0064759F">
      <w:pPr>
        <w:shd w:val="clear" w:color="auto" w:fill="FFFFFF"/>
        <w:jc w:val="center"/>
        <w:rPr>
          <w:color w:val="222222"/>
        </w:rPr>
      </w:pPr>
      <w:r>
        <w:rPr>
          <w:rFonts w:ascii="Calibri" w:hAnsi="Calibri" w:cs="Calibri"/>
          <w:b/>
          <w:bCs/>
          <w:color w:val="222222"/>
          <w:sz w:val="40"/>
          <w:szCs w:val="40"/>
        </w:rPr>
        <w:t>nella Tuscia + 81 imprese, nel Reatino -29 imprese</w:t>
      </w:r>
    </w:p>
    <w:p w:rsidR="0064759F" w:rsidRPr="0064759F" w:rsidRDefault="001F1E7D" w:rsidP="001F1E7D">
      <w:pPr>
        <w:shd w:val="clear" w:color="auto" w:fill="FFFFFF"/>
        <w:jc w:val="both"/>
        <w:rPr>
          <w:rFonts w:ascii="Segoe UI Historic" w:hAnsi="Segoe UI Historic" w:cs="Segoe UI Historic"/>
          <w:i/>
          <w:color w:val="050505"/>
          <w:sz w:val="23"/>
          <w:szCs w:val="23"/>
        </w:rPr>
      </w:pPr>
      <w:r>
        <w:rPr>
          <w:rFonts w:ascii="Segoe UI Historic" w:hAnsi="Segoe UI Historic" w:cs="Segoe UI Historic"/>
          <w:i/>
          <w:color w:val="050505"/>
          <w:sz w:val="23"/>
          <w:szCs w:val="23"/>
        </w:rPr>
        <w:t xml:space="preserve">Nell’Alto Lazio tengono i settori delle costruzioni, dei servizi alle imprese, noleggio, agenzie di viaggio e delle </w:t>
      </w:r>
      <w:r w:rsidRPr="001F1E7D">
        <w:rPr>
          <w:rFonts w:ascii="Segoe UI Historic" w:hAnsi="Segoe UI Historic" w:cs="Segoe UI Historic"/>
          <w:i/>
          <w:color w:val="050505"/>
          <w:sz w:val="23"/>
          <w:szCs w:val="23"/>
        </w:rPr>
        <w:t>attività professionali, scientifiche e tecniche</w:t>
      </w:r>
      <w:r>
        <w:rPr>
          <w:rFonts w:ascii="Segoe UI Historic" w:hAnsi="Segoe UI Historic" w:cs="Segoe UI Historic"/>
          <w:i/>
          <w:color w:val="050505"/>
          <w:sz w:val="23"/>
          <w:szCs w:val="23"/>
        </w:rPr>
        <w:t xml:space="preserve">, in </w:t>
      </w:r>
      <w:r w:rsidR="00F4206E">
        <w:rPr>
          <w:rFonts w:ascii="Segoe UI Historic" w:hAnsi="Segoe UI Historic" w:cs="Segoe UI Historic"/>
          <w:i/>
          <w:color w:val="050505"/>
          <w:sz w:val="23"/>
          <w:szCs w:val="23"/>
        </w:rPr>
        <w:t>difficoltà</w:t>
      </w:r>
      <w:r>
        <w:rPr>
          <w:rFonts w:ascii="Segoe UI Historic" w:hAnsi="Segoe UI Historic" w:cs="Segoe UI Historic"/>
          <w:i/>
          <w:color w:val="050505"/>
          <w:sz w:val="23"/>
          <w:szCs w:val="23"/>
        </w:rPr>
        <w:t xml:space="preserve"> agricoltura, commercio e attività manifatturiere</w:t>
      </w:r>
    </w:p>
    <w:p w:rsidR="004A7BA1" w:rsidRDefault="004A7BA1" w:rsidP="006770AC">
      <w:pPr>
        <w:jc w:val="both"/>
        <w:rPr>
          <w:rFonts w:ascii="Calibri" w:hAnsi="Calibri" w:cs="Calibri"/>
        </w:rPr>
      </w:pPr>
    </w:p>
    <w:p w:rsidR="001F1E7D" w:rsidRDefault="00533577" w:rsidP="000C2FC5">
      <w:pPr>
        <w:jc w:val="both"/>
        <w:rPr>
          <w:rFonts w:ascii="Calibri" w:hAnsi="Calibri" w:cs="Calibri"/>
        </w:rPr>
      </w:pPr>
      <w:r>
        <w:rPr>
          <w:rFonts w:ascii="Calibri" w:hAnsi="Calibri" w:cs="Calibri"/>
        </w:rPr>
        <w:t>6</w:t>
      </w:r>
      <w:r w:rsidR="001F1E7D">
        <w:rPr>
          <w:rFonts w:ascii="Calibri" w:hAnsi="Calibri" w:cs="Calibri"/>
        </w:rPr>
        <w:t xml:space="preserve"> maggio 2022</w:t>
      </w:r>
      <w:r w:rsidR="006770AC" w:rsidRPr="006B48E5">
        <w:rPr>
          <w:rFonts w:ascii="Calibri" w:hAnsi="Calibri" w:cs="Calibri"/>
        </w:rPr>
        <w:t xml:space="preserve"> –</w:t>
      </w:r>
      <w:r w:rsidR="00B54B27">
        <w:rPr>
          <w:rFonts w:ascii="Calibri" w:hAnsi="Calibri" w:cs="Calibri"/>
        </w:rPr>
        <w:t xml:space="preserve"> </w:t>
      </w:r>
      <w:r w:rsidR="001F1E7D">
        <w:rPr>
          <w:rFonts w:ascii="Calibri" w:hAnsi="Calibri" w:cs="Calibri"/>
        </w:rPr>
        <w:t xml:space="preserve">Tassi di crescita imprenditoriale vicini allo zero nell’Alto Lazio nel primo trimestre 2022 secondo i dati </w:t>
      </w:r>
      <w:proofErr w:type="spellStart"/>
      <w:r w:rsidR="001F1E7D" w:rsidRPr="001F1E7D">
        <w:rPr>
          <w:rFonts w:ascii="Calibri" w:hAnsi="Calibri" w:cs="Calibri"/>
        </w:rPr>
        <w:t>Movimprese</w:t>
      </w:r>
      <w:proofErr w:type="spellEnd"/>
      <w:r w:rsidR="001F1E7D" w:rsidRPr="001F1E7D">
        <w:rPr>
          <w:rFonts w:ascii="Calibri" w:hAnsi="Calibri" w:cs="Calibri"/>
        </w:rPr>
        <w:t xml:space="preserve"> elaborati da </w:t>
      </w:r>
      <w:proofErr w:type="spellStart"/>
      <w:r w:rsidR="001F1E7D" w:rsidRPr="001F1E7D">
        <w:rPr>
          <w:rFonts w:ascii="Calibri" w:hAnsi="Calibri" w:cs="Calibri"/>
        </w:rPr>
        <w:t>Unioncamere</w:t>
      </w:r>
      <w:proofErr w:type="spellEnd"/>
      <w:r w:rsidR="001F1E7D" w:rsidRPr="001F1E7D">
        <w:rPr>
          <w:rFonts w:ascii="Calibri" w:hAnsi="Calibri" w:cs="Calibri"/>
        </w:rPr>
        <w:t xml:space="preserve"> – InfoCamere a partire dalle risultanze del Registro delle Im</w:t>
      </w:r>
      <w:r w:rsidR="001F1E7D">
        <w:rPr>
          <w:rFonts w:ascii="Calibri" w:hAnsi="Calibri" w:cs="Calibri"/>
        </w:rPr>
        <w:t>prese delle Camere di commercio</w:t>
      </w:r>
      <w:r w:rsidR="003F2EA9">
        <w:rPr>
          <w:rFonts w:ascii="Calibri" w:hAnsi="Calibri" w:cs="Calibri"/>
        </w:rPr>
        <w:t xml:space="preserve"> tra cui quella di Rieti-Viterbo</w:t>
      </w:r>
      <w:r w:rsidR="001F1E7D">
        <w:rPr>
          <w:rFonts w:ascii="Calibri" w:hAnsi="Calibri" w:cs="Calibri"/>
        </w:rPr>
        <w:t>. Uno scenario che vede nella Tuscia un tasso dello 0,21%, che equivale ad u</w:t>
      </w:r>
      <w:r w:rsidR="00857632">
        <w:rPr>
          <w:rFonts w:ascii="Calibri" w:hAnsi="Calibri" w:cs="Calibri"/>
        </w:rPr>
        <w:t>n saldo positivo di 81 imprese - 671 iscrizioni e 590 cancellazioni non d’ufficio - e</w:t>
      </w:r>
      <w:r w:rsidR="001F1E7D">
        <w:rPr>
          <w:rFonts w:ascii="Calibri" w:hAnsi="Calibri" w:cs="Calibri"/>
        </w:rPr>
        <w:t xml:space="preserve"> nel Reatino un indice di poco inf</w:t>
      </w:r>
      <w:r w:rsidR="00857632">
        <w:rPr>
          <w:rFonts w:ascii="Calibri" w:hAnsi="Calibri" w:cs="Calibri"/>
        </w:rPr>
        <w:t xml:space="preserve">eriore allo zero, pari a -0,19%, con un saldo negativo di 29 imprese </w:t>
      </w:r>
      <w:r w:rsidR="001C4D7B">
        <w:rPr>
          <w:rFonts w:ascii="Calibri" w:hAnsi="Calibri" w:cs="Calibri"/>
        </w:rPr>
        <w:t>-</w:t>
      </w:r>
      <w:r w:rsidR="00857632">
        <w:rPr>
          <w:rFonts w:ascii="Calibri" w:hAnsi="Calibri" w:cs="Calibri"/>
        </w:rPr>
        <w:t xml:space="preserve"> 223 nuove iscrizioni e 252 cancellazioni non d’ufficio.</w:t>
      </w:r>
    </w:p>
    <w:p w:rsidR="00F60D23" w:rsidRDefault="00F60D23" w:rsidP="000C2FC5">
      <w:pPr>
        <w:jc w:val="both"/>
        <w:rPr>
          <w:rFonts w:ascii="Calibri" w:hAnsi="Calibri" w:cs="Calibri"/>
        </w:rPr>
      </w:pPr>
    </w:p>
    <w:p w:rsidR="000C2FC5" w:rsidRDefault="00F60D23" w:rsidP="000C2FC5">
      <w:pPr>
        <w:jc w:val="both"/>
        <w:rPr>
          <w:rFonts w:ascii="Calibri" w:hAnsi="Calibri" w:cs="Calibri"/>
        </w:rPr>
      </w:pPr>
      <w:r>
        <w:rPr>
          <w:rFonts w:ascii="Calibri" w:hAnsi="Calibri" w:cs="Calibri"/>
        </w:rPr>
        <w:t>A livello settoriale, nell’Alto Lazio calano in entrambe</w:t>
      </w:r>
      <w:r w:rsidR="00844F88">
        <w:rPr>
          <w:rFonts w:ascii="Calibri" w:hAnsi="Calibri" w:cs="Calibri"/>
        </w:rPr>
        <w:t xml:space="preserve"> le province i settori agricolo, </w:t>
      </w:r>
      <w:r>
        <w:rPr>
          <w:rFonts w:ascii="Calibri" w:hAnsi="Calibri" w:cs="Calibri"/>
        </w:rPr>
        <w:t xml:space="preserve">delle </w:t>
      </w:r>
      <w:r w:rsidR="00844F88">
        <w:rPr>
          <w:rFonts w:ascii="Calibri" w:hAnsi="Calibri" w:cs="Calibri"/>
        </w:rPr>
        <w:t xml:space="preserve">attività manifatturiere, del commercio, </w:t>
      </w:r>
      <w:r w:rsidR="001E7491">
        <w:rPr>
          <w:rFonts w:ascii="Calibri" w:hAnsi="Calibri" w:cs="Calibri"/>
        </w:rPr>
        <w:t>delle attività dei servi</w:t>
      </w:r>
      <w:r w:rsidR="00844F88">
        <w:rPr>
          <w:rFonts w:ascii="Calibri" w:hAnsi="Calibri" w:cs="Calibri"/>
        </w:rPr>
        <w:t xml:space="preserve">zi di alloggio e ristorazione. </w:t>
      </w:r>
      <w:r w:rsidR="001E7491">
        <w:rPr>
          <w:rFonts w:ascii="Calibri" w:hAnsi="Calibri" w:cs="Calibri"/>
        </w:rPr>
        <w:t>Tiene invece, anche per effetto del Superbonus 110%, il settore delle costru</w:t>
      </w:r>
      <w:r w:rsidR="00844F88">
        <w:rPr>
          <w:rFonts w:ascii="Calibri" w:hAnsi="Calibri" w:cs="Calibri"/>
        </w:rPr>
        <w:t xml:space="preserve">zioni, soprattutto nella Tuscia, </w:t>
      </w:r>
      <w:r w:rsidR="001E7491">
        <w:rPr>
          <w:rFonts w:ascii="Calibri" w:hAnsi="Calibri" w:cs="Calibri"/>
        </w:rPr>
        <w:t>con un liev</w:t>
      </w:r>
      <w:r w:rsidR="00844F88">
        <w:rPr>
          <w:rFonts w:ascii="Calibri" w:hAnsi="Calibri" w:cs="Calibri"/>
        </w:rPr>
        <w:t xml:space="preserve">e incremento anche nel Reatino. </w:t>
      </w:r>
      <w:r w:rsidR="001E7491">
        <w:rPr>
          <w:rFonts w:ascii="Calibri" w:hAnsi="Calibri" w:cs="Calibri"/>
        </w:rPr>
        <w:t xml:space="preserve">Un settore che va “a braccetto” con quello delle attività professionali, scientifiche e tecniche, che segna un saldo positivo in provincia di Rieti </w:t>
      </w:r>
      <w:r w:rsidR="00844F88">
        <w:rPr>
          <w:rFonts w:ascii="Calibri" w:hAnsi="Calibri" w:cs="Calibri"/>
        </w:rPr>
        <w:t>mentre si registra</w:t>
      </w:r>
      <w:r w:rsidR="001E7491">
        <w:rPr>
          <w:rFonts w:ascii="Calibri" w:hAnsi="Calibri" w:cs="Calibri"/>
        </w:rPr>
        <w:t xml:space="preserve"> un sostanziale equilibrio tra iscrizioni e cessazioni in provincia di Viterbo. Segnali incoraggianti anche dal settore che racchiude le attività di noleggio, agenzie di viaggio, se</w:t>
      </w:r>
      <w:r w:rsidR="00844F88">
        <w:rPr>
          <w:rFonts w:ascii="Calibri" w:hAnsi="Calibri" w:cs="Calibri"/>
        </w:rPr>
        <w:t>rvizi di supporto alle imprese.</w:t>
      </w:r>
    </w:p>
    <w:p w:rsidR="00844F88" w:rsidRPr="000C2FC5" w:rsidRDefault="00844F88" w:rsidP="000C2FC5">
      <w:pPr>
        <w:jc w:val="both"/>
        <w:rPr>
          <w:rFonts w:ascii="Calibri" w:hAnsi="Calibri" w:cs="Calibri"/>
        </w:rPr>
      </w:pPr>
    </w:p>
    <w:p w:rsidR="000C2FC5" w:rsidRPr="000C2FC5" w:rsidRDefault="004454C3" w:rsidP="000C2FC5">
      <w:pPr>
        <w:jc w:val="both"/>
        <w:rPr>
          <w:rFonts w:ascii="Calibri" w:hAnsi="Calibri" w:cs="Calibri"/>
        </w:rPr>
      </w:pPr>
      <w:r>
        <w:rPr>
          <w:rFonts w:ascii="Calibri" w:hAnsi="Calibri" w:cs="Calibri"/>
        </w:rPr>
        <w:t xml:space="preserve">Uno scenario confermato anche a livello nazionale: </w:t>
      </w:r>
      <w:r w:rsidR="000C2FC5" w:rsidRPr="000C2FC5">
        <w:rPr>
          <w:rFonts w:ascii="Calibri" w:hAnsi="Calibri" w:cs="Calibri"/>
        </w:rPr>
        <w:t xml:space="preserve">tenendo </w:t>
      </w:r>
      <w:r>
        <w:rPr>
          <w:rFonts w:ascii="Calibri" w:hAnsi="Calibri" w:cs="Calibri"/>
        </w:rPr>
        <w:t xml:space="preserve">anche </w:t>
      </w:r>
      <w:r w:rsidR="000C2FC5" w:rsidRPr="000C2FC5">
        <w:rPr>
          <w:rFonts w:ascii="Calibri" w:hAnsi="Calibri" w:cs="Calibri"/>
        </w:rPr>
        <w:t>presente gli aspetti stagionali che influenzano il bilancio del primo trimestre dell’anno, con il peso delle chiusure comunicate sul finire dell’anno precedente e rile</w:t>
      </w:r>
      <w:r>
        <w:rPr>
          <w:rFonts w:ascii="Calibri" w:hAnsi="Calibri" w:cs="Calibri"/>
        </w:rPr>
        <w:t>vate statisticamente a gennaio,</w:t>
      </w:r>
      <w:r w:rsidR="000C2FC5" w:rsidRPr="000C2FC5">
        <w:rPr>
          <w:rFonts w:ascii="Calibri" w:hAnsi="Calibri" w:cs="Calibri"/>
        </w:rPr>
        <w:t xml:space="preserve"> i dati del primo trimestre del 2022 restituiscono il profilo di un sistema imprenditoriale che allarga il proprio perimetro soprattutto grazie alla filiera dell’edilizia e dei servizi a essa collegati (servizi immobiliari e attività professionali, tecniche e scientifiche) e dei servizi alle imprese. </w:t>
      </w:r>
    </w:p>
    <w:p w:rsidR="000C2FC5" w:rsidRPr="000C2FC5" w:rsidRDefault="00844F88" w:rsidP="000C2FC5">
      <w:pPr>
        <w:jc w:val="both"/>
        <w:rPr>
          <w:rFonts w:ascii="Calibri" w:hAnsi="Calibri" w:cs="Calibri"/>
        </w:rPr>
      </w:pPr>
      <w:r w:rsidRPr="00844F88">
        <w:rPr>
          <w:rFonts w:ascii="Calibri" w:hAnsi="Calibri" w:cs="Calibri"/>
        </w:rPr>
        <w:t>A distanza</w:t>
      </w:r>
      <w:r>
        <w:rPr>
          <w:rFonts w:ascii="Calibri" w:hAnsi="Calibri" w:cs="Calibri"/>
        </w:rPr>
        <w:t>, quindi,</w:t>
      </w:r>
      <w:r w:rsidRPr="00844F88">
        <w:rPr>
          <w:rFonts w:ascii="Calibri" w:hAnsi="Calibri" w:cs="Calibri"/>
        </w:rPr>
        <w:t xml:space="preserve"> di due anni dall’irrompere dell’emergenza sanitaria, a livello sia nazionale che locale i numeri del Registro delle imprese segnalano un primo, parziale assestamento della nata</w:t>
      </w:r>
      <w:r w:rsidR="00533577">
        <w:rPr>
          <w:rFonts w:ascii="Calibri" w:hAnsi="Calibri" w:cs="Calibri"/>
        </w:rPr>
        <w:t>lità e mortalità imprenditoriale.</w:t>
      </w:r>
      <w:r w:rsidRPr="00844F88">
        <w:rPr>
          <w:rFonts w:ascii="Calibri" w:hAnsi="Calibri" w:cs="Calibri"/>
        </w:rPr>
        <w:t xml:space="preserve"> Alle 101.955 iscrizioni di nuove attività economiche rilevate </w:t>
      </w:r>
      <w:r>
        <w:rPr>
          <w:rFonts w:ascii="Calibri" w:hAnsi="Calibri" w:cs="Calibri"/>
        </w:rPr>
        <w:t xml:space="preserve">in Italia </w:t>
      </w:r>
      <w:r w:rsidRPr="00844F88">
        <w:rPr>
          <w:rFonts w:ascii="Calibri" w:hAnsi="Calibri" w:cs="Calibri"/>
        </w:rPr>
        <w:t xml:space="preserve">tra gennaio e marzo (in linea con il dato dello scorso anno, dopo la brusca frenata del 2020) hanno risposto 103.104 cessazioni, per la prima volta in ripresa verso valori più normali dopo la forte contrazione legata all’attesa dei ristori governativi per la forzata riduzione delle attività.  Il saldo risultante dai due flussi (-1.149 unità) fotografa un sostanziale “stallo” nella dinamica complessiva del tessuto imprenditoriale che va qualificato come un risultato “tecnico” soprattutto per il livello di cancellazioni, ancora lontano da un’evoluzione fisiologica. A </w:t>
      </w:r>
      <w:r w:rsidRPr="00844F88">
        <w:rPr>
          <w:rFonts w:ascii="Calibri" w:hAnsi="Calibri" w:cs="Calibri"/>
        </w:rPr>
        <w:lastRenderedPageBreak/>
        <w:t>questo si aggiunge la debole dinamica delle iscrizioni che, pur in ripresa rispetto al minimo del primo trimestre del 2020, comincia a registrare il clima d’incertezza conseguente agli squilibri geo-politici innescati dal conflitto Russo-Ucraino.</w:t>
      </w:r>
    </w:p>
    <w:p w:rsidR="00844F88" w:rsidRDefault="00844F88" w:rsidP="000C2FC5">
      <w:pPr>
        <w:jc w:val="both"/>
        <w:rPr>
          <w:rFonts w:ascii="Calibri" w:hAnsi="Calibri" w:cs="Calibri"/>
        </w:rPr>
      </w:pPr>
    </w:p>
    <w:p w:rsidR="000C2FC5" w:rsidRPr="000C2FC5" w:rsidRDefault="000C2FC5" w:rsidP="000C2FC5">
      <w:pPr>
        <w:jc w:val="both"/>
        <w:rPr>
          <w:rFonts w:ascii="Calibri" w:hAnsi="Calibri" w:cs="Calibri"/>
        </w:rPr>
      </w:pPr>
      <w:r w:rsidRPr="000C2FC5">
        <w:rPr>
          <w:rFonts w:ascii="Calibri" w:hAnsi="Calibri" w:cs="Calibri"/>
        </w:rPr>
        <w:t>Sotto il profilo organizzativo, infine, si conferma la forza della formula della società di capitali per quanti decidono oggi di lanciarsi in un’iniziativa impre</w:t>
      </w:r>
      <w:r w:rsidR="004454C3">
        <w:rPr>
          <w:rFonts w:ascii="Calibri" w:hAnsi="Calibri" w:cs="Calibri"/>
        </w:rPr>
        <w:t xml:space="preserve">nditoriale. Tra gennaio e marzo nell’Alto Lazio, così come a livello regionale e nazionale, risultano in crescita solo le società di capitale (società per azioni, società a responsabilità limitata e </w:t>
      </w:r>
      <w:proofErr w:type="spellStart"/>
      <w:r w:rsidR="004454C3">
        <w:rPr>
          <w:rFonts w:ascii="Calibri" w:hAnsi="Calibri" w:cs="Calibri"/>
        </w:rPr>
        <w:t>srls</w:t>
      </w:r>
      <w:proofErr w:type="spellEnd"/>
      <w:r w:rsidR="004454C3">
        <w:rPr>
          <w:rFonts w:ascii="Calibri" w:hAnsi="Calibri" w:cs="Calibri"/>
        </w:rPr>
        <w:t>, società in accomandita per azioni), mentre calano o restano stabili le imprese individuali e le società di persone.</w:t>
      </w:r>
    </w:p>
    <w:p w:rsidR="000C2FC5" w:rsidRPr="000C2FC5" w:rsidRDefault="000C2FC5" w:rsidP="000C2FC5">
      <w:pPr>
        <w:jc w:val="both"/>
        <w:rPr>
          <w:rFonts w:ascii="Calibri" w:hAnsi="Calibri" w:cs="Calibri"/>
        </w:rPr>
      </w:pPr>
    </w:p>
    <w:p w:rsidR="00DC7A2C" w:rsidRDefault="000C2FC5" w:rsidP="000C2FC5">
      <w:pPr>
        <w:jc w:val="both"/>
        <w:rPr>
          <w:rFonts w:ascii="Calibri" w:hAnsi="Calibri" w:cs="Calibri"/>
        </w:rPr>
      </w:pPr>
      <w:r w:rsidRPr="000C2FC5">
        <w:rPr>
          <w:rFonts w:ascii="Calibri" w:hAnsi="Calibri" w:cs="Calibri"/>
        </w:rPr>
        <w:t>Tutti i dati sono disponibili online all’indirizzo http://www.infocamere.it/movimprese e navigabili dalla dashboard interattiva.</w:t>
      </w:r>
    </w:p>
    <w:p w:rsidR="004454C3" w:rsidRDefault="004454C3" w:rsidP="000C2FC5">
      <w:pPr>
        <w:jc w:val="both"/>
        <w:rPr>
          <w:rFonts w:ascii="Calibri" w:hAnsi="Calibri" w:cs="Calibri"/>
        </w:rPr>
      </w:pPr>
      <w:r>
        <w:rPr>
          <w:rFonts w:ascii="Calibri" w:hAnsi="Calibri" w:cs="Calibri"/>
        </w:rPr>
        <w:t>Di seguito e in allegato a questo comunicato stampa alcune tabelle relative ai dati delle province di Rieti e Viterbo.</w:t>
      </w:r>
    </w:p>
    <w:p w:rsidR="002759E0" w:rsidRDefault="002759E0" w:rsidP="000C2FC5">
      <w:pPr>
        <w:jc w:val="both"/>
        <w:rPr>
          <w:rFonts w:ascii="Calibri" w:hAnsi="Calibri" w:cs="Calibri"/>
        </w:rPr>
      </w:pPr>
    </w:p>
    <w:p w:rsidR="004454C3" w:rsidRPr="002759E0" w:rsidRDefault="002759E0" w:rsidP="000C2FC5">
      <w:pPr>
        <w:jc w:val="both"/>
        <w:rPr>
          <w:rFonts w:ascii="Calibri" w:hAnsi="Calibri" w:cs="Calibri"/>
          <w:i/>
        </w:rPr>
      </w:pPr>
      <w:r w:rsidRPr="002759E0">
        <w:rPr>
          <w:rFonts w:ascii="Calibri" w:hAnsi="Calibri" w:cs="Calibri"/>
          <w:i/>
        </w:rPr>
        <w:t>Riservato ai giornalisti: per ulteriori informazioni contattare la Camera di Commercio di Rieti-Viterbo, Paola Rita Nives Cuzzocrea (tel. 338.4096399)</w:t>
      </w:r>
    </w:p>
    <w:p w:rsidR="004454C3" w:rsidRDefault="004454C3" w:rsidP="000C2FC5">
      <w:pPr>
        <w:jc w:val="both"/>
        <w:rPr>
          <w:rFonts w:ascii="Calibri" w:hAnsi="Calibri" w:cs="Calibri"/>
        </w:rPr>
      </w:pPr>
    </w:p>
    <w:p w:rsidR="000C2FC5" w:rsidRDefault="000C2FC5" w:rsidP="000C2FC5">
      <w:pPr>
        <w:jc w:val="both"/>
        <w:rPr>
          <w:rFonts w:ascii="Calibri" w:hAnsi="Calibri" w:cs="Calibri"/>
        </w:rPr>
      </w:pPr>
    </w:p>
    <w:p w:rsidR="000C2FC5" w:rsidRDefault="000C2FC5" w:rsidP="000C2FC5">
      <w:pPr>
        <w:jc w:val="both"/>
        <w:rPr>
          <w:rFonts w:asciiTheme="minorHAnsi" w:hAnsiTheme="minorHAnsi" w:cstheme="minorHAnsi"/>
        </w:rPr>
      </w:pPr>
    </w:p>
    <w:p w:rsidR="00DC7A2C" w:rsidRDefault="000C2FC5" w:rsidP="002C147D">
      <w:pPr>
        <w:jc w:val="both"/>
        <w:rPr>
          <w:rFonts w:asciiTheme="minorHAnsi" w:hAnsiTheme="minorHAnsi" w:cstheme="minorHAnsi"/>
        </w:rPr>
      </w:pPr>
      <w:r w:rsidRPr="000C2FC5">
        <w:rPr>
          <w:noProof/>
        </w:rPr>
        <w:drawing>
          <wp:inline distT="0" distB="0" distL="0" distR="0" wp14:anchorId="5BDB1DFE" wp14:editId="001A76B7">
            <wp:extent cx="5400040" cy="1149734"/>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0040" cy="1149734"/>
                    </a:xfrm>
                    <a:prstGeom prst="rect">
                      <a:avLst/>
                    </a:prstGeom>
                    <a:noFill/>
                    <a:ln>
                      <a:noFill/>
                    </a:ln>
                  </pic:spPr>
                </pic:pic>
              </a:graphicData>
            </a:graphic>
          </wp:inline>
        </w:drawing>
      </w:r>
    </w:p>
    <w:p w:rsidR="000C2FC5" w:rsidRDefault="000C2FC5" w:rsidP="002C147D">
      <w:pPr>
        <w:jc w:val="both"/>
        <w:rPr>
          <w:rFonts w:asciiTheme="minorHAnsi" w:hAnsiTheme="minorHAnsi" w:cstheme="minorHAnsi"/>
        </w:rPr>
      </w:pPr>
    </w:p>
    <w:p w:rsidR="000C2FC5" w:rsidRDefault="000C2FC5" w:rsidP="000C2FC5">
      <w:pPr>
        <w:rPr>
          <w:rFonts w:ascii="Calibri" w:hAnsi="Calibri" w:cs="Calibri"/>
          <w:b/>
        </w:rPr>
      </w:pPr>
    </w:p>
    <w:p w:rsidR="000C2FC5" w:rsidRDefault="000C2FC5" w:rsidP="000C2FC5">
      <w:pPr>
        <w:rPr>
          <w:rFonts w:ascii="Calibri" w:hAnsi="Calibri" w:cs="Calibri"/>
          <w:b/>
        </w:rPr>
      </w:pPr>
    </w:p>
    <w:p w:rsidR="000C2FC5" w:rsidRDefault="000C2FC5" w:rsidP="000C2FC5">
      <w:pPr>
        <w:rPr>
          <w:rFonts w:ascii="Calibri" w:hAnsi="Calibri" w:cs="Calibri"/>
          <w:b/>
        </w:rPr>
      </w:pPr>
    </w:p>
    <w:p w:rsidR="00844F88" w:rsidRDefault="00844F88" w:rsidP="000C2FC5">
      <w:pPr>
        <w:rPr>
          <w:rFonts w:ascii="Calibri" w:hAnsi="Calibri" w:cs="Calibri"/>
          <w:b/>
        </w:rPr>
      </w:pPr>
    </w:p>
    <w:p w:rsidR="00844F88" w:rsidRDefault="00844F88" w:rsidP="000C2FC5">
      <w:pPr>
        <w:rPr>
          <w:rFonts w:ascii="Calibri" w:hAnsi="Calibri" w:cs="Calibri"/>
          <w:b/>
        </w:rPr>
      </w:pPr>
    </w:p>
    <w:p w:rsidR="00844F88" w:rsidRDefault="00844F88" w:rsidP="000C2FC5">
      <w:pPr>
        <w:rPr>
          <w:rFonts w:ascii="Calibri" w:hAnsi="Calibri" w:cs="Calibri"/>
          <w:b/>
        </w:rPr>
      </w:pPr>
    </w:p>
    <w:p w:rsidR="00844F88" w:rsidRDefault="00844F88" w:rsidP="000C2FC5">
      <w:pPr>
        <w:rPr>
          <w:rFonts w:ascii="Calibri" w:hAnsi="Calibri" w:cs="Calibri"/>
          <w:b/>
        </w:rPr>
      </w:pPr>
    </w:p>
    <w:p w:rsidR="00844F88" w:rsidRDefault="00844F88" w:rsidP="000C2FC5">
      <w:pPr>
        <w:rPr>
          <w:rFonts w:ascii="Calibri" w:hAnsi="Calibri" w:cs="Calibri"/>
          <w:b/>
        </w:rPr>
      </w:pPr>
    </w:p>
    <w:p w:rsidR="00844F88" w:rsidRDefault="00844F88" w:rsidP="000C2FC5">
      <w:pPr>
        <w:rPr>
          <w:rFonts w:ascii="Calibri" w:hAnsi="Calibri" w:cs="Calibri"/>
          <w:b/>
        </w:rPr>
      </w:pPr>
    </w:p>
    <w:p w:rsidR="00533577" w:rsidRDefault="00533577" w:rsidP="000C2FC5">
      <w:pPr>
        <w:rPr>
          <w:rFonts w:ascii="Calibri" w:hAnsi="Calibri" w:cs="Calibri"/>
          <w:b/>
        </w:rPr>
      </w:pPr>
    </w:p>
    <w:p w:rsidR="00844F88" w:rsidRDefault="00844F88" w:rsidP="000C2FC5">
      <w:pPr>
        <w:rPr>
          <w:rFonts w:ascii="Calibri" w:hAnsi="Calibri" w:cs="Calibri"/>
          <w:b/>
        </w:rPr>
      </w:pPr>
    </w:p>
    <w:p w:rsidR="000C2FC5" w:rsidRDefault="000C2FC5" w:rsidP="000C2FC5">
      <w:pPr>
        <w:rPr>
          <w:rFonts w:ascii="Calibri" w:hAnsi="Calibri" w:cs="Calibri"/>
          <w:b/>
        </w:rPr>
      </w:pPr>
    </w:p>
    <w:p w:rsidR="000C2FC5" w:rsidRDefault="000C2FC5" w:rsidP="000C2FC5">
      <w:pPr>
        <w:rPr>
          <w:rFonts w:ascii="Calibri" w:hAnsi="Calibri" w:cs="Calibri"/>
          <w:b/>
        </w:rPr>
      </w:pPr>
    </w:p>
    <w:p w:rsidR="000C2FC5" w:rsidRDefault="000C2FC5" w:rsidP="000C2FC5">
      <w:pPr>
        <w:rPr>
          <w:rFonts w:ascii="Calibri" w:hAnsi="Calibri" w:cs="Calibri"/>
          <w:b/>
        </w:rPr>
      </w:pPr>
    </w:p>
    <w:p w:rsidR="00D651AC" w:rsidRDefault="00D651AC" w:rsidP="000C2FC5">
      <w:pPr>
        <w:rPr>
          <w:rFonts w:ascii="Calibri" w:hAnsi="Calibri" w:cs="Calibri"/>
          <w:b/>
        </w:rPr>
      </w:pPr>
    </w:p>
    <w:p w:rsidR="000C2FC5" w:rsidRDefault="000C2FC5" w:rsidP="000C2FC5">
      <w:pPr>
        <w:rPr>
          <w:rFonts w:ascii="Calibri" w:hAnsi="Calibri" w:cs="Calibri"/>
          <w:b/>
        </w:rPr>
      </w:pPr>
    </w:p>
    <w:p w:rsidR="000C2FC5" w:rsidRPr="000C2FC5" w:rsidRDefault="000C2FC5" w:rsidP="000C2FC5">
      <w:pPr>
        <w:rPr>
          <w:rFonts w:ascii="Calibri" w:hAnsi="Calibri" w:cs="Calibri"/>
          <w:b/>
        </w:rPr>
      </w:pPr>
      <w:r>
        <w:rPr>
          <w:rFonts w:ascii="Calibri" w:hAnsi="Calibri" w:cs="Calibri"/>
          <w:b/>
        </w:rPr>
        <w:lastRenderedPageBreak/>
        <w:t xml:space="preserve">Totale Imprese I Trimestre 2022 - </w:t>
      </w:r>
      <w:r w:rsidRPr="00D912E9">
        <w:rPr>
          <w:rFonts w:ascii="Calibri" w:hAnsi="Calibri" w:cs="Calibri"/>
          <w:b/>
        </w:rPr>
        <w:t>Iscrizioni, cessazioni, saldi e tassi di cr</w:t>
      </w:r>
      <w:r>
        <w:rPr>
          <w:rFonts w:ascii="Calibri" w:hAnsi="Calibri" w:cs="Calibri"/>
          <w:b/>
        </w:rPr>
        <w:t>escita trimestrali per province</w:t>
      </w:r>
    </w:p>
    <w:tbl>
      <w:tblPr>
        <w:tblW w:w="10916" w:type="dxa"/>
        <w:tblInd w:w="-1208" w:type="dxa"/>
        <w:tblLayout w:type="fixed"/>
        <w:tblCellMar>
          <w:left w:w="70" w:type="dxa"/>
          <w:right w:w="70" w:type="dxa"/>
        </w:tblCellMar>
        <w:tblLook w:val="0000" w:firstRow="0" w:lastRow="0" w:firstColumn="0" w:lastColumn="0" w:noHBand="0" w:noVBand="0"/>
      </w:tblPr>
      <w:tblGrid>
        <w:gridCol w:w="1560"/>
        <w:gridCol w:w="851"/>
        <w:gridCol w:w="851"/>
        <w:gridCol w:w="850"/>
        <w:gridCol w:w="992"/>
        <w:gridCol w:w="425"/>
        <w:gridCol w:w="1843"/>
        <w:gridCol w:w="851"/>
        <w:gridCol w:w="850"/>
        <w:gridCol w:w="851"/>
        <w:gridCol w:w="992"/>
      </w:tblGrid>
      <w:tr w:rsidR="000C2FC5" w:rsidRPr="00D912E9" w:rsidTr="000C2FC5">
        <w:trPr>
          <w:trHeight w:val="450"/>
        </w:trPr>
        <w:tc>
          <w:tcPr>
            <w:tcW w:w="1560" w:type="dxa"/>
            <w:tcBorders>
              <w:top w:val="single" w:sz="4" w:space="0" w:color="auto"/>
              <w:left w:val="nil"/>
              <w:bottom w:val="single" w:sz="4" w:space="0" w:color="auto"/>
              <w:right w:val="nil"/>
            </w:tcBorders>
          </w:tcPr>
          <w:p w:rsidR="000C2FC5" w:rsidRPr="00D912E9" w:rsidRDefault="000C2FC5" w:rsidP="001F1E7D">
            <w:pPr>
              <w:jc w:val="center"/>
              <w:rPr>
                <w:rFonts w:ascii="Calibri" w:hAnsi="Calibri" w:cs="Calibri"/>
                <w:i/>
                <w:sz w:val="16"/>
                <w:szCs w:val="16"/>
              </w:rPr>
            </w:pPr>
          </w:p>
        </w:tc>
        <w:tc>
          <w:tcPr>
            <w:tcW w:w="851" w:type="dxa"/>
            <w:tcBorders>
              <w:top w:val="single" w:sz="4" w:space="0" w:color="auto"/>
              <w:left w:val="nil"/>
              <w:bottom w:val="single" w:sz="4" w:space="0" w:color="auto"/>
              <w:right w:val="nil"/>
            </w:tcBorders>
          </w:tcPr>
          <w:p w:rsidR="000C2FC5" w:rsidRPr="00D912E9" w:rsidRDefault="000C2FC5" w:rsidP="001F1E7D">
            <w:pPr>
              <w:jc w:val="center"/>
              <w:rPr>
                <w:rFonts w:ascii="Calibri" w:hAnsi="Calibri" w:cs="Calibri"/>
                <w:i/>
                <w:sz w:val="16"/>
                <w:szCs w:val="16"/>
              </w:rPr>
            </w:pPr>
            <w:r w:rsidRPr="00D912E9">
              <w:rPr>
                <w:rFonts w:ascii="Calibri" w:hAnsi="Calibri" w:cs="Calibri"/>
                <w:i/>
                <w:sz w:val="16"/>
                <w:szCs w:val="16"/>
              </w:rPr>
              <w:t>Iscrizioni.</w:t>
            </w:r>
          </w:p>
        </w:tc>
        <w:tc>
          <w:tcPr>
            <w:tcW w:w="851" w:type="dxa"/>
            <w:tcBorders>
              <w:top w:val="single" w:sz="4" w:space="0" w:color="auto"/>
              <w:left w:val="nil"/>
              <w:bottom w:val="single" w:sz="4" w:space="0" w:color="auto"/>
              <w:right w:val="nil"/>
            </w:tcBorders>
          </w:tcPr>
          <w:p w:rsidR="000C2FC5" w:rsidRPr="00D912E9" w:rsidRDefault="000C2FC5" w:rsidP="001F1E7D">
            <w:pPr>
              <w:jc w:val="center"/>
              <w:rPr>
                <w:rFonts w:ascii="Calibri" w:hAnsi="Calibri" w:cs="Calibri"/>
                <w:i/>
                <w:sz w:val="16"/>
                <w:szCs w:val="16"/>
              </w:rPr>
            </w:pPr>
            <w:r w:rsidRPr="00D912E9">
              <w:rPr>
                <w:rFonts w:ascii="Calibri" w:hAnsi="Calibri" w:cs="Calibri"/>
                <w:i/>
                <w:sz w:val="16"/>
                <w:szCs w:val="16"/>
              </w:rPr>
              <w:t>Cessazioni</w:t>
            </w:r>
          </w:p>
        </w:tc>
        <w:tc>
          <w:tcPr>
            <w:tcW w:w="850" w:type="dxa"/>
            <w:tcBorders>
              <w:top w:val="single" w:sz="4" w:space="0" w:color="auto"/>
              <w:left w:val="nil"/>
              <w:bottom w:val="single" w:sz="4" w:space="0" w:color="auto"/>
              <w:right w:val="nil"/>
            </w:tcBorders>
          </w:tcPr>
          <w:p w:rsidR="000C2FC5" w:rsidRPr="00D912E9" w:rsidRDefault="000C2FC5" w:rsidP="001F1E7D">
            <w:pPr>
              <w:jc w:val="center"/>
              <w:rPr>
                <w:rFonts w:ascii="Calibri" w:hAnsi="Calibri" w:cs="Calibri"/>
                <w:i/>
                <w:sz w:val="16"/>
                <w:szCs w:val="16"/>
              </w:rPr>
            </w:pPr>
            <w:r w:rsidRPr="00D912E9">
              <w:rPr>
                <w:rFonts w:ascii="Calibri" w:hAnsi="Calibri" w:cs="Calibri"/>
                <w:i/>
                <w:sz w:val="16"/>
                <w:szCs w:val="16"/>
              </w:rPr>
              <w:t>Saldo</w:t>
            </w:r>
          </w:p>
        </w:tc>
        <w:tc>
          <w:tcPr>
            <w:tcW w:w="992" w:type="dxa"/>
            <w:tcBorders>
              <w:top w:val="single" w:sz="4" w:space="0" w:color="auto"/>
              <w:left w:val="nil"/>
              <w:bottom w:val="single" w:sz="4" w:space="0" w:color="auto"/>
              <w:right w:val="nil"/>
            </w:tcBorders>
          </w:tcPr>
          <w:p w:rsidR="000C2FC5" w:rsidRPr="00D912E9" w:rsidRDefault="000C2FC5" w:rsidP="001F1E7D">
            <w:pPr>
              <w:jc w:val="center"/>
              <w:rPr>
                <w:rFonts w:ascii="Calibri" w:hAnsi="Calibri" w:cs="Calibri"/>
                <w:i/>
                <w:sz w:val="16"/>
                <w:szCs w:val="16"/>
              </w:rPr>
            </w:pPr>
            <w:r w:rsidRPr="00D912E9">
              <w:rPr>
                <w:rFonts w:ascii="Calibri" w:hAnsi="Calibri" w:cs="Calibri"/>
                <w:i/>
                <w:sz w:val="16"/>
                <w:szCs w:val="16"/>
              </w:rPr>
              <w:t>Tasso di crescita trimestrale</w:t>
            </w:r>
          </w:p>
        </w:tc>
        <w:tc>
          <w:tcPr>
            <w:tcW w:w="425" w:type="dxa"/>
            <w:tcBorders>
              <w:top w:val="nil"/>
              <w:left w:val="nil"/>
              <w:bottom w:val="nil"/>
              <w:right w:val="nil"/>
            </w:tcBorders>
          </w:tcPr>
          <w:p w:rsidR="000C2FC5" w:rsidRPr="00D912E9" w:rsidRDefault="000C2FC5" w:rsidP="001F1E7D">
            <w:pPr>
              <w:jc w:val="center"/>
              <w:rPr>
                <w:rFonts w:ascii="Calibri" w:hAnsi="Calibri" w:cs="Calibri"/>
                <w:i/>
                <w:sz w:val="16"/>
                <w:szCs w:val="16"/>
              </w:rPr>
            </w:pPr>
          </w:p>
        </w:tc>
        <w:tc>
          <w:tcPr>
            <w:tcW w:w="1843" w:type="dxa"/>
            <w:tcBorders>
              <w:top w:val="single" w:sz="4" w:space="0" w:color="auto"/>
              <w:left w:val="nil"/>
              <w:bottom w:val="single" w:sz="4" w:space="0" w:color="auto"/>
              <w:right w:val="nil"/>
            </w:tcBorders>
          </w:tcPr>
          <w:p w:rsidR="000C2FC5" w:rsidRPr="00D912E9" w:rsidRDefault="000C2FC5" w:rsidP="001F1E7D">
            <w:pPr>
              <w:jc w:val="center"/>
              <w:rPr>
                <w:rFonts w:ascii="Calibri" w:hAnsi="Calibri" w:cs="Calibri"/>
                <w:i/>
                <w:sz w:val="16"/>
                <w:szCs w:val="16"/>
              </w:rPr>
            </w:pPr>
          </w:p>
        </w:tc>
        <w:tc>
          <w:tcPr>
            <w:tcW w:w="851" w:type="dxa"/>
            <w:tcBorders>
              <w:top w:val="single" w:sz="4" w:space="0" w:color="auto"/>
              <w:left w:val="nil"/>
              <w:bottom w:val="single" w:sz="4" w:space="0" w:color="auto"/>
              <w:right w:val="nil"/>
            </w:tcBorders>
          </w:tcPr>
          <w:p w:rsidR="000C2FC5" w:rsidRPr="00D912E9" w:rsidRDefault="000C2FC5" w:rsidP="001F1E7D">
            <w:pPr>
              <w:jc w:val="center"/>
              <w:rPr>
                <w:rFonts w:ascii="Calibri" w:hAnsi="Calibri" w:cs="Calibri"/>
                <w:i/>
                <w:sz w:val="16"/>
                <w:szCs w:val="16"/>
              </w:rPr>
            </w:pPr>
            <w:r w:rsidRPr="00D912E9">
              <w:rPr>
                <w:rFonts w:ascii="Calibri" w:hAnsi="Calibri" w:cs="Calibri"/>
                <w:i/>
                <w:sz w:val="16"/>
                <w:szCs w:val="16"/>
              </w:rPr>
              <w:t>Iscrizioni</w:t>
            </w:r>
          </w:p>
        </w:tc>
        <w:tc>
          <w:tcPr>
            <w:tcW w:w="850" w:type="dxa"/>
            <w:tcBorders>
              <w:top w:val="single" w:sz="4" w:space="0" w:color="auto"/>
              <w:left w:val="nil"/>
              <w:bottom w:val="single" w:sz="4" w:space="0" w:color="auto"/>
              <w:right w:val="nil"/>
            </w:tcBorders>
          </w:tcPr>
          <w:p w:rsidR="000C2FC5" w:rsidRPr="00D912E9" w:rsidRDefault="000C2FC5" w:rsidP="001F1E7D">
            <w:pPr>
              <w:jc w:val="center"/>
              <w:rPr>
                <w:rFonts w:ascii="Calibri" w:hAnsi="Calibri" w:cs="Calibri"/>
                <w:i/>
                <w:sz w:val="16"/>
                <w:szCs w:val="16"/>
              </w:rPr>
            </w:pPr>
            <w:r w:rsidRPr="00D912E9">
              <w:rPr>
                <w:rFonts w:ascii="Calibri" w:hAnsi="Calibri" w:cs="Calibri"/>
                <w:i/>
                <w:sz w:val="16"/>
                <w:szCs w:val="16"/>
              </w:rPr>
              <w:t>Cessazioni</w:t>
            </w:r>
          </w:p>
        </w:tc>
        <w:tc>
          <w:tcPr>
            <w:tcW w:w="851" w:type="dxa"/>
            <w:tcBorders>
              <w:top w:val="single" w:sz="4" w:space="0" w:color="auto"/>
              <w:left w:val="nil"/>
              <w:bottom w:val="single" w:sz="4" w:space="0" w:color="auto"/>
              <w:right w:val="nil"/>
            </w:tcBorders>
          </w:tcPr>
          <w:p w:rsidR="000C2FC5" w:rsidRPr="00D912E9" w:rsidRDefault="000C2FC5" w:rsidP="001F1E7D">
            <w:pPr>
              <w:jc w:val="center"/>
              <w:rPr>
                <w:rFonts w:ascii="Calibri" w:hAnsi="Calibri" w:cs="Calibri"/>
                <w:i/>
                <w:sz w:val="16"/>
                <w:szCs w:val="16"/>
              </w:rPr>
            </w:pPr>
            <w:r w:rsidRPr="00D912E9">
              <w:rPr>
                <w:rFonts w:ascii="Calibri" w:hAnsi="Calibri" w:cs="Calibri"/>
                <w:i/>
                <w:sz w:val="16"/>
                <w:szCs w:val="16"/>
              </w:rPr>
              <w:t>Saldo</w:t>
            </w:r>
          </w:p>
        </w:tc>
        <w:tc>
          <w:tcPr>
            <w:tcW w:w="992" w:type="dxa"/>
            <w:tcBorders>
              <w:top w:val="single" w:sz="4" w:space="0" w:color="auto"/>
              <w:left w:val="nil"/>
              <w:bottom w:val="single" w:sz="4" w:space="0" w:color="auto"/>
              <w:right w:val="nil"/>
            </w:tcBorders>
          </w:tcPr>
          <w:p w:rsidR="000C2FC5" w:rsidRPr="00D912E9" w:rsidRDefault="000C2FC5" w:rsidP="001F1E7D">
            <w:pPr>
              <w:jc w:val="center"/>
              <w:rPr>
                <w:rFonts w:ascii="Calibri" w:hAnsi="Calibri" w:cs="Calibri"/>
                <w:i/>
                <w:sz w:val="16"/>
                <w:szCs w:val="16"/>
              </w:rPr>
            </w:pPr>
            <w:r w:rsidRPr="00D912E9">
              <w:rPr>
                <w:rFonts w:ascii="Calibri" w:hAnsi="Calibri" w:cs="Calibri"/>
                <w:i/>
                <w:sz w:val="16"/>
                <w:szCs w:val="16"/>
              </w:rPr>
              <w:t>Tasso di crescita trimestrale</w:t>
            </w:r>
          </w:p>
        </w:tc>
      </w:tr>
      <w:tr w:rsidR="000C2FC5" w:rsidRPr="00D912E9" w:rsidTr="000C2FC5">
        <w:trPr>
          <w:trHeight w:val="227"/>
        </w:trPr>
        <w:tc>
          <w:tcPr>
            <w:tcW w:w="1560"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AGRIGENTO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592</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638</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-46</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-0,11%</w:t>
            </w:r>
          </w:p>
        </w:tc>
        <w:tc>
          <w:tcPr>
            <w:tcW w:w="425" w:type="dxa"/>
            <w:tcBorders>
              <w:top w:val="nil"/>
              <w:left w:val="nil"/>
              <w:bottom w:val="nil"/>
              <w:right w:val="nil"/>
            </w:tcBorders>
            <w:vAlign w:val="center"/>
          </w:tcPr>
          <w:p w:rsidR="000C2FC5" w:rsidRPr="00D912E9" w:rsidRDefault="000C2FC5" w:rsidP="001F1E7D">
            <w:pPr>
              <w:jc w:val="right"/>
              <w:rPr>
                <w:rFonts w:ascii="Calibri" w:hAnsi="Calibri" w:cs="Calibri"/>
                <w:sz w:val="16"/>
                <w:szCs w:val="16"/>
              </w:rPr>
            </w:pPr>
          </w:p>
        </w:tc>
        <w:tc>
          <w:tcPr>
            <w:tcW w:w="1843"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MESSINA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761</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774</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-13</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-0,02%</w:t>
            </w:r>
          </w:p>
        </w:tc>
      </w:tr>
      <w:tr w:rsidR="000C2FC5" w:rsidRPr="00D912E9" w:rsidTr="000C2FC5">
        <w:trPr>
          <w:trHeight w:val="227"/>
        </w:trPr>
        <w:tc>
          <w:tcPr>
            <w:tcW w:w="1560"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ALESSANDRIA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643</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879</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-236</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-0,56%</w:t>
            </w:r>
          </w:p>
        </w:tc>
        <w:tc>
          <w:tcPr>
            <w:tcW w:w="425" w:type="dxa"/>
            <w:tcBorders>
              <w:top w:val="nil"/>
              <w:left w:val="nil"/>
              <w:bottom w:val="nil"/>
              <w:right w:val="nil"/>
            </w:tcBorders>
            <w:vAlign w:val="center"/>
          </w:tcPr>
          <w:p w:rsidR="000C2FC5" w:rsidRPr="00D912E9" w:rsidRDefault="000C2FC5" w:rsidP="001F1E7D">
            <w:pPr>
              <w:jc w:val="right"/>
              <w:rPr>
                <w:rFonts w:ascii="Calibri" w:hAnsi="Calibri" w:cs="Calibri"/>
                <w:sz w:val="16"/>
                <w:szCs w:val="16"/>
              </w:rPr>
            </w:pPr>
          </w:p>
        </w:tc>
        <w:tc>
          <w:tcPr>
            <w:tcW w:w="1843"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MILANO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7.529</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6.521</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1.008</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0,27%</w:t>
            </w:r>
          </w:p>
        </w:tc>
      </w:tr>
      <w:tr w:rsidR="000C2FC5" w:rsidRPr="00D912E9" w:rsidTr="000C2FC5">
        <w:trPr>
          <w:trHeight w:val="227"/>
        </w:trPr>
        <w:tc>
          <w:tcPr>
            <w:tcW w:w="1560"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ANCONA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657</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922</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-265</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-0,60%</w:t>
            </w:r>
          </w:p>
        </w:tc>
        <w:tc>
          <w:tcPr>
            <w:tcW w:w="425" w:type="dxa"/>
            <w:tcBorders>
              <w:top w:val="nil"/>
              <w:left w:val="nil"/>
              <w:bottom w:val="nil"/>
              <w:right w:val="nil"/>
            </w:tcBorders>
            <w:vAlign w:val="center"/>
          </w:tcPr>
          <w:p w:rsidR="000C2FC5" w:rsidRPr="00D912E9" w:rsidRDefault="000C2FC5" w:rsidP="001F1E7D">
            <w:pPr>
              <w:jc w:val="right"/>
              <w:rPr>
                <w:rFonts w:ascii="Calibri" w:hAnsi="Calibri" w:cs="Calibri"/>
                <w:sz w:val="16"/>
                <w:szCs w:val="16"/>
              </w:rPr>
            </w:pPr>
          </w:p>
        </w:tc>
        <w:tc>
          <w:tcPr>
            <w:tcW w:w="1843"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MODENA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1.356</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1.282</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74</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0,10%</w:t>
            </w:r>
          </w:p>
        </w:tc>
      </w:tr>
      <w:tr w:rsidR="000C2FC5" w:rsidRPr="00D912E9" w:rsidTr="000C2FC5">
        <w:trPr>
          <w:trHeight w:val="227"/>
        </w:trPr>
        <w:tc>
          <w:tcPr>
            <w:tcW w:w="1560"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AOSTA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189</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213</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-24</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-0,20%</w:t>
            </w:r>
          </w:p>
        </w:tc>
        <w:tc>
          <w:tcPr>
            <w:tcW w:w="425" w:type="dxa"/>
            <w:tcBorders>
              <w:top w:val="nil"/>
              <w:left w:val="nil"/>
              <w:bottom w:val="nil"/>
              <w:right w:val="nil"/>
            </w:tcBorders>
            <w:vAlign w:val="center"/>
          </w:tcPr>
          <w:p w:rsidR="000C2FC5" w:rsidRPr="00D912E9" w:rsidRDefault="000C2FC5" w:rsidP="001F1E7D">
            <w:pPr>
              <w:jc w:val="right"/>
              <w:rPr>
                <w:rFonts w:ascii="Calibri" w:hAnsi="Calibri" w:cs="Calibri"/>
                <w:sz w:val="16"/>
                <w:szCs w:val="16"/>
              </w:rPr>
            </w:pPr>
          </w:p>
        </w:tc>
        <w:tc>
          <w:tcPr>
            <w:tcW w:w="1843"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MONZA</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1.601</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1.345</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256</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0,35%</w:t>
            </w:r>
          </w:p>
        </w:tc>
      </w:tr>
      <w:tr w:rsidR="000C2FC5" w:rsidRPr="00D912E9" w:rsidTr="000C2FC5">
        <w:trPr>
          <w:trHeight w:val="227"/>
        </w:trPr>
        <w:tc>
          <w:tcPr>
            <w:tcW w:w="1560"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AREZZO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563</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640</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-77</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-0,21%</w:t>
            </w:r>
          </w:p>
        </w:tc>
        <w:tc>
          <w:tcPr>
            <w:tcW w:w="425" w:type="dxa"/>
            <w:tcBorders>
              <w:top w:val="nil"/>
              <w:left w:val="nil"/>
              <w:bottom w:val="nil"/>
              <w:right w:val="nil"/>
            </w:tcBorders>
            <w:vAlign w:val="center"/>
          </w:tcPr>
          <w:p w:rsidR="000C2FC5" w:rsidRPr="00D912E9" w:rsidRDefault="000C2FC5" w:rsidP="001F1E7D">
            <w:pPr>
              <w:jc w:val="right"/>
              <w:rPr>
                <w:rFonts w:ascii="Calibri" w:hAnsi="Calibri" w:cs="Calibri"/>
                <w:sz w:val="16"/>
                <w:szCs w:val="16"/>
              </w:rPr>
            </w:pPr>
          </w:p>
        </w:tc>
        <w:tc>
          <w:tcPr>
            <w:tcW w:w="1843"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NAPOLI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4.993</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4.656</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337</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0,11%</w:t>
            </w:r>
          </w:p>
        </w:tc>
      </w:tr>
      <w:tr w:rsidR="000C2FC5" w:rsidRPr="00D912E9" w:rsidTr="000C2FC5">
        <w:trPr>
          <w:trHeight w:val="227"/>
        </w:trPr>
        <w:tc>
          <w:tcPr>
            <w:tcW w:w="1560"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ASCOLI PICENO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345</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447</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-102</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-0,42%</w:t>
            </w:r>
          </w:p>
        </w:tc>
        <w:tc>
          <w:tcPr>
            <w:tcW w:w="425" w:type="dxa"/>
            <w:tcBorders>
              <w:top w:val="nil"/>
              <w:left w:val="nil"/>
              <w:bottom w:val="nil"/>
              <w:right w:val="nil"/>
            </w:tcBorders>
            <w:vAlign w:val="center"/>
          </w:tcPr>
          <w:p w:rsidR="000C2FC5" w:rsidRPr="00D912E9" w:rsidRDefault="000C2FC5" w:rsidP="001F1E7D">
            <w:pPr>
              <w:jc w:val="right"/>
              <w:rPr>
                <w:rFonts w:ascii="Calibri" w:hAnsi="Calibri" w:cs="Calibri"/>
                <w:sz w:val="16"/>
                <w:szCs w:val="16"/>
              </w:rPr>
            </w:pPr>
          </w:p>
        </w:tc>
        <w:tc>
          <w:tcPr>
            <w:tcW w:w="1843"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NOVARA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557</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602</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-45</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-0,15%</w:t>
            </w:r>
          </w:p>
        </w:tc>
      </w:tr>
      <w:tr w:rsidR="000C2FC5" w:rsidRPr="00D912E9" w:rsidTr="000C2FC5">
        <w:trPr>
          <w:trHeight w:val="227"/>
        </w:trPr>
        <w:tc>
          <w:tcPr>
            <w:tcW w:w="1560"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ASTI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402</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458</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-56</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-0,24%</w:t>
            </w:r>
          </w:p>
        </w:tc>
        <w:tc>
          <w:tcPr>
            <w:tcW w:w="425" w:type="dxa"/>
            <w:tcBorders>
              <w:top w:val="nil"/>
              <w:left w:val="nil"/>
              <w:bottom w:val="nil"/>
              <w:right w:val="nil"/>
            </w:tcBorders>
            <w:vAlign w:val="center"/>
          </w:tcPr>
          <w:p w:rsidR="000C2FC5" w:rsidRPr="00D912E9" w:rsidRDefault="000C2FC5" w:rsidP="001F1E7D">
            <w:pPr>
              <w:jc w:val="right"/>
              <w:rPr>
                <w:rFonts w:ascii="Calibri" w:hAnsi="Calibri" w:cs="Calibri"/>
                <w:sz w:val="16"/>
                <w:szCs w:val="16"/>
              </w:rPr>
            </w:pPr>
          </w:p>
        </w:tc>
        <w:tc>
          <w:tcPr>
            <w:tcW w:w="1843"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NUORO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549</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514</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35</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0,11%</w:t>
            </w:r>
          </w:p>
        </w:tc>
      </w:tr>
      <w:tr w:rsidR="000C2FC5" w:rsidRPr="00D912E9" w:rsidTr="000C2FC5">
        <w:trPr>
          <w:trHeight w:val="227"/>
        </w:trPr>
        <w:tc>
          <w:tcPr>
            <w:tcW w:w="1560"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AVELLINO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653</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760</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-107</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-0,24%</w:t>
            </w:r>
          </w:p>
        </w:tc>
        <w:tc>
          <w:tcPr>
            <w:tcW w:w="425" w:type="dxa"/>
            <w:tcBorders>
              <w:top w:val="nil"/>
              <w:left w:val="nil"/>
              <w:bottom w:val="nil"/>
              <w:right w:val="nil"/>
            </w:tcBorders>
            <w:vAlign w:val="center"/>
          </w:tcPr>
          <w:p w:rsidR="000C2FC5" w:rsidRPr="00D912E9" w:rsidRDefault="000C2FC5" w:rsidP="001F1E7D">
            <w:pPr>
              <w:jc w:val="right"/>
              <w:rPr>
                <w:rFonts w:ascii="Calibri" w:hAnsi="Calibri" w:cs="Calibri"/>
                <w:sz w:val="16"/>
                <w:szCs w:val="16"/>
              </w:rPr>
            </w:pPr>
          </w:p>
        </w:tc>
        <w:tc>
          <w:tcPr>
            <w:tcW w:w="1843"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ORISTANO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162</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151</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11</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0,08%</w:t>
            </w:r>
          </w:p>
        </w:tc>
      </w:tr>
      <w:tr w:rsidR="000C2FC5" w:rsidRPr="00D912E9" w:rsidTr="000C2FC5">
        <w:trPr>
          <w:trHeight w:val="227"/>
        </w:trPr>
        <w:tc>
          <w:tcPr>
            <w:tcW w:w="1560"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BARI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2.383</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2.295</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88</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0,06%</w:t>
            </w:r>
          </w:p>
        </w:tc>
        <w:tc>
          <w:tcPr>
            <w:tcW w:w="425" w:type="dxa"/>
            <w:tcBorders>
              <w:top w:val="nil"/>
              <w:left w:val="nil"/>
              <w:bottom w:val="nil"/>
              <w:right w:val="nil"/>
            </w:tcBorders>
            <w:vAlign w:val="center"/>
          </w:tcPr>
          <w:p w:rsidR="000C2FC5" w:rsidRPr="00D912E9" w:rsidRDefault="000C2FC5" w:rsidP="001F1E7D">
            <w:pPr>
              <w:jc w:val="right"/>
              <w:rPr>
                <w:rFonts w:ascii="Calibri" w:hAnsi="Calibri" w:cs="Calibri"/>
                <w:sz w:val="16"/>
                <w:szCs w:val="16"/>
              </w:rPr>
            </w:pPr>
          </w:p>
        </w:tc>
        <w:tc>
          <w:tcPr>
            <w:tcW w:w="1843"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PADOVA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1.671</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1.776</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-105</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-0,11%</w:t>
            </w:r>
          </w:p>
        </w:tc>
      </w:tr>
      <w:tr w:rsidR="000C2FC5" w:rsidRPr="00D912E9" w:rsidTr="000C2FC5">
        <w:trPr>
          <w:trHeight w:val="227"/>
        </w:trPr>
        <w:tc>
          <w:tcPr>
            <w:tcW w:w="1560"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BELLUNO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211</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320</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-109</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-0,72%</w:t>
            </w:r>
          </w:p>
        </w:tc>
        <w:tc>
          <w:tcPr>
            <w:tcW w:w="425" w:type="dxa"/>
            <w:tcBorders>
              <w:top w:val="nil"/>
              <w:left w:val="nil"/>
              <w:bottom w:val="nil"/>
              <w:right w:val="nil"/>
            </w:tcBorders>
            <w:vAlign w:val="center"/>
          </w:tcPr>
          <w:p w:rsidR="000C2FC5" w:rsidRPr="00D912E9" w:rsidRDefault="000C2FC5" w:rsidP="001F1E7D">
            <w:pPr>
              <w:jc w:val="right"/>
              <w:rPr>
                <w:rFonts w:ascii="Calibri" w:hAnsi="Calibri" w:cs="Calibri"/>
                <w:sz w:val="16"/>
                <w:szCs w:val="16"/>
              </w:rPr>
            </w:pPr>
          </w:p>
        </w:tc>
        <w:tc>
          <w:tcPr>
            <w:tcW w:w="1843"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PALERMO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1.447</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1.317</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130</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0,13%</w:t>
            </w:r>
          </w:p>
        </w:tc>
      </w:tr>
      <w:tr w:rsidR="000C2FC5" w:rsidRPr="00D912E9" w:rsidTr="000C2FC5">
        <w:trPr>
          <w:trHeight w:val="227"/>
        </w:trPr>
        <w:tc>
          <w:tcPr>
            <w:tcW w:w="1560"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BENEVENTO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428</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646</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-218</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-0,61%</w:t>
            </w:r>
          </w:p>
        </w:tc>
        <w:tc>
          <w:tcPr>
            <w:tcW w:w="425" w:type="dxa"/>
            <w:tcBorders>
              <w:top w:val="nil"/>
              <w:left w:val="nil"/>
              <w:bottom w:val="nil"/>
              <w:right w:val="nil"/>
            </w:tcBorders>
            <w:vAlign w:val="center"/>
          </w:tcPr>
          <w:p w:rsidR="000C2FC5" w:rsidRPr="00D912E9" w:rsidRDefault="000C2FC5" w:rsidP="001F1E7D">
            <w:pPr>
              <w:jc w:val="right"/>
              <w:rPr>
                <w:rFonts w:ascii="Calibri" w:hAnsi="Calibri" w:cs="Calibri"/>
                <w:sz w:val="16"/>
                <w:szCs w:val="16"/>
              </w:rPr>
            </w:pPr>
          </w:p>
        </w:tc>
        <w:tc>
          <w:tcPr>
            <w:tcW w:w="1843"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PARMA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666</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823</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-157</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-0,34%</w:t>
            </w:r>
          </w:p>
        </w:tc>
      </w:tr>
      <w:tr w:rsidR="000C2FC5" w:rsidRPr="00D912E9" w:rsidTr="000C2FC5">
        <w:trPr>
          <w:trHeight w:val="227"/>
        </w:trPr>
        <w:tc>
          <w:tcPr>
            <w:tcW w:w="1560"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BERGAMO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1.778</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1.757</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21</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0,02%</w:t>
            </w:r>
          </w:p>
        </w:tc>
        <w:tc>
          <w:tcPr>
            <w:tcW w:w="425" w:type="dxa"/>
            <w:tcBorders>
              <w:top w:val="nil"/>
              <w:left w:val="nil"/>
              <w:bottom w:val="nil"/>
              <w:right w:val="nil"/>
            </w:tcBorders>
            <w:vAlign w:val="center"/>
          </w:tcPr>
          <w:p w:rsidR="000C2FC5" w:rsidRPr="00D912E9" w:rsidRDefault="000C2FC5" w:rsidP="001F1E7D">
            <w:pPr>
              <w:jc w:val="right"/>
              <w:rPr>
                <w:rFonts w:ascii="Calibri" w:hAnsi="Calibri" w:cs="Calibri"/>
                <w:sz w:val="16"/>
                <w:szCs w:val="16"/>
              </w:rPr>
            </w:pPr>
          </w:p>
        </w:tc>
        <w:tc>
          <w:tcPr>
            <w:tcW w:w="1843"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PAVIA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827</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895</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-68</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-0,15%</w:t>
            </w:r>
          </w:p>
        </w:tc>
      </w:tr>
      <w:tr w:rsidR="000C2FC5" w:rsidRPr="00D912E9" w:rsidTr="000C2FC5">
        <w:trPr>
          <w:trHeight w:val="227"/>
        </w:trPr>
        <w:tc>
          <w:tcPr>
            <w:tcW w:w="1560"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BIELLA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234</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298</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-64</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-0,38%</w:t>
            </w:r>
          </w:p>
        </w:tc>
        <w:tc>
          <w:tcPr>
            <w:tcW w:w="425" w:type="dxa"/>
            <w:tcBorders>
              <w:top w:val="nil"/>
              <w:left w:val="nil"/>
              <w:bottom w:val="nil"/>
              <w:right w:val="nil"/>
            </w:tcBorders>
            <w:vAlign w:val="center"/>
          </w:tcPr>
          <w:p w:rsidR="000C2FC5" w:rsidRPr="00D912E9" w:rsidRDefault="000C2FC5" w:rsidP="001F1E7D">
            <w:pPr>
              <w:jc w:val="right"/>
              <w:rPr>
                <w:rFonts w:ascii="Calibri" w:hAnsi="Calibri" w:cs="Calibri"/>
                <w:sz w:val="16"/>
                <w:szCs w:val="16"/>
              </w:rPr>
            </w:pPr>
          </w:p>
        </w:tc>
        <w:tc>
          <w:tcPr>
            <w:tcW w:w="1843"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PERUGIA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959</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1.152</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-193</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-0,27%</w:t>
            </w:r>
          </w:p>
        </w:tc>
      </w:tr>
      <w:tr w:rsidR="000C2FC5" w:rsidRPr="00D912E9" w:rsidTr="000C2FC5">
        <w:trPr>
          <w:trHeight w:val="227"/>
        </w:trPr>
        <w:tc>
          <w:tcPr>
            <w:tcW w:w="1560"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BOLOGNA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1.535</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1.754</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-219</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-0,23%</w:t>
            </w:r>
          </w:p>
        </w:tc>
        <w:tc>
          <w:tcPr>
            <w:tcW w:w="425" w:type="dxa"/>
            <w:tcBorders>
              <w:top w:val="nil"/>
              <w:left w:val="nil"/>
              <w:bottom w:val="nil"/>
              <w:right w:val="nil"/>
            </w:tcBorders>
            <w:vAlign w:val="center"/>
          </w:tcPr>
          <w:p w:rsidR="000C2FC5" w:rsidRPr="00D912E9" w:rsidRDefault="000C2FC5" w:rsidP="001F1E7D">
            <w:pPr>
              <w:jc w:val="right"/>
              <w:rPr>
                <w:rFonts w:ascii="Calibri" w:hAnsi="Calibri" w:cs="Calibri"/>
                <w:sz w:val="16"/>
                <w:szCs w:val="16"/>
              </w:rPr>
            </w:pPr>
          </w:p>
        </w:tc>
        <w:tc>
          <w:tcPr>
            <w:tcW w:w="1843"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PESARO E URBINO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594</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659</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-65</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-0,17%</w:t>
            </w:r>
          </w:p>
        </w:tc>
      </w:tr>
      <w:tr w:rsidR="000C2FC5" w:rsidRPr="00D912E9" w:rsidTr="000C2FC5">
        <w:trPr>
          <w:trHeight w:val="227"/>
        </w:trPr>
        <w:tc>
          <w:tcPr>
            <w:tcW w:w="1560"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BOLZANO - BOZEN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1.123</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1.015</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108</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0,18%</w:t>
            </w:r>
          </w:p>
        </w:tc>
        <w:tc>
          <w:tcPr>
            <w:tcW w:w="425" w:type="dxa"/>
            <w:tcBorders>
              <w:top w:val="nil"/>
              <w:left w:val="nil"/>
              <w:bottom w:val="nil"/>
              <w:right w:val="nil"/>
            </w:tcBorders>
            <w:vAlign w:val="center"/>
          </w:tcPr>
          <w:p w:rsidR="000C2FC5" w:rsidRPr="00D912E9" w:rsidRDefault="000C2FC5" w:rsidP="001F1E7D">
            <w:pPr>
              <w:jc w:val="right"/>
              <w:rPr>
                <w:rFonts w:ascii="Calibri" w:hAnsi="Calibri" w:cs="Calibri"/>
                <w:sz w:val="16"/>
                <w:szCs w:val="16"/>
              </w:rPr>
            </w:pPr>
          </w:p>
        </w:tc>
        <w:tc>
          <w:tcPr>
            <w:tcW w:w="1843"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PESCARA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587</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636</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-49</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-0,13%</w:t>
            </w:r>
          </w:p>
        </w:tc>
      </w:tr>
      <w:tr w:rsidR="000C2FC5" w:rsidRPr="00D912E9" w:rsidTr="000C2FC5">
        <w:trPr>
          <w:trHeight w:val="227"/>
        </w:trPr>
        <w:tc>
          <w:tcPr>
            <w:tcW w:w="1560"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BRESCIA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2.276</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2.128</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148</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0,12%</w:t>
            </w:r>
          </w:p>
        </w:tc>
        <w:tc>
          <w:tcPr>
            <w:tcW w:w="425" w:type="dxa"/>
            <w:tcBorders>
              <w:top w:val="nil"/>
              <w:left w:val="nil"/>
              <w:bottom w:val="nil"/>
              <w:right w:val="nil"/>
            </w:tcBorders>
            <w:vAlign w:val="center"/>
          </w:tcPr>
          <w:p w:rsidR="000C2FC5" w:rsidRPr="00D912E9" w:rsidRDefault="000C2FC5" w:rsidP="001F1E7D">
            <w:pPr>
              <w:jc w:val="right"/>
              <w:rPr>
                <w:rFonts w:ascii="Calibri" w:hAnsi="Calibri" w:cs="Calibri"/>
                <w:sz w:val="16"/>
                <w:szCs w:val="16"/>
              </w:rPr>
            </w:pPr>
          </w:p>
        </w:tc>
        <w:tc>
          <w:tcPr>
            <w:tcW w:w="1843"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PIACENZA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496</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546</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-50</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-0,17%</w:t>
            </w:r>
          </w:p>
        </w:tc>
      </w:tr>
      <w:tr w:rsidR="000C2FC5" w:rsidRPr="00D912E9" w:rsidTr="000C2FC5">
        <w:trPr>
          <w:trHeight w:val="227"/>
        </w:trPr>
        <w:tc>
          <w:tcPr>
            <w:tcW w:w="1560"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BRINDISI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718</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575</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143</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0,37%</w:t>
            </w:r>
          </w:p>
        </w:tc>
        <w:tc>
          <w:tcPr>
            <w:tcW w:w="425" w:type="dxa"/>
            <w:tcBorders>
              <w:top w:val="nil"/>
              <w:left w:val="nil"/>
              <w:bottom w:val="nil"/>
              <w:right w:val="nil"/>
            </w:tcBorders>
            <w:vAlign w:val="center"/>
          </w:tcPr>
          <w:p w:rsidR="000C2FC5" w:rsidRPr="00D912E9" w:rsidRDefault="000C2FC5" w:rsidP="001F1E7D">
            <w:pPr>
              <w:jc w:val="right"/>
              <w:rPr>
                <w:rFonts w:ascii="Calibri" w:hAnsi="Calibri" w:cs="Calibri"/>
                <w:sz w:val="16"/>
                <w:szCs w:val="16"/>
              </w:rPr>
            </w:pPr>
          </w:p>
        </w:tc>
        <w:tc>
          <w:tcPr>
            <w:tcW w:w="1843"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PISA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740</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795</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-55</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-0,13%</w:t>
            </w:r>
          </w:p>
        </w:tc>
      </w:tr>
      <w:tr w:rsidR="000C2FC5" w:rsidRPr="00D912E9" w:rsidTr="000C2FC5">
        <w:trPr>
          <w:trHeight w:val="227"/>
        </w:trPr>
        <w:tc>
          <w:tcPr>
            <w:tcW w:w="1560"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CAGLIARI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785</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1.073</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-288</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-0,41%</w:t>
            </w:r>
          </w:p>
        </w:tc>
        <w:tc>
          <w:tcPr>
            <w:tcW w:w="425" w:type="dxa"/>
            <w:tcBorders>
              <w:top w:val="nil"/>
              <w:left w:val="nil"/>
              <w:bottom w:val="nil"/>
              <w:right w:val="nil"/>
            </w:tcBorders>
            <w:vAlign w:val="center"/>
          </w:tcPr>
          <w:p w:rsidR="000C2FC5" w:rsidRPr="00D912E9" w:rsidRDefault="000C2FC5" w:rsidP="001F1E7D">
            <w:pPr>
              <w:jc w:val="right"/>
              <w:rPr>
                <w:rFonts w:ascii="Calibri" w:hAnsi="Calibri" w:cs="Calibri"/>
                <w:sz w:val="16"/>
                <w:szCs w:val="16"/>
              </w:rPr>
            </w:pPr>
          </w:p>
        </w:tc>
        <w:tc>
          <w:tcPr>
            <w:tcW w:w="1843"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PISTOIA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604</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651</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-47</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-0,14%</w:t>
            </w:r>
          </w:p>
        </w:tc>
      </w:tr>
      <w:tr w:rsidR="000C2FC5" w:rsidRPr="00D912E9" w:rsidTr="000C2FC5">
        <w:trPr>
          <w:trHeight w:val="227"/>
        </w:trPr>
        <w:tc>
          <w:tcPr>
            <w:tcW w:w="1560"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CALTANISSETTA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314</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392</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-78</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-0,30%</w:t>
            </w:r>
          </w:p>
        </w:tc>
        <w:tc>
          <w:tcPr>
            <w:tcW w:w="425" w:type="dxa"/>
            <w:tcBorders>
              <w:top w:val="nil"/>
              <w:left w:val="nil"/>
              <w:bottom w:val="nil"/>
              <w:right w:val="nil"/>
            </w:tcBorders>
            <w:vAlign w:val="center"/>
          </w:tcPr>
          <w:p w:rsidR="000C2FC5" w:rsidRPr="00D912E9" w:rsidRDefault="000C2FC5" w:rsidP="001F1E7D">
            <w:pPr>
              <w:jc w:val="right"/>
              <w:rPr>
                <w:rFonts w:ascii="Calibri" w:hAnsi="Calibri" w:cs="Calibri"/>
                <w:sz w:val="16"/>
                <w:szCs w:val="16"/>
              </w:rPr>
            </w:pPr>
          </w:p>
        </w:tc>
        <w:tc>
          <w:tcPr>
            <w:tcW w:w="1843"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PORDENONE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441</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484</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-43</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-0,17%</w:t>
            </w:r>
          </w:p>
        </w:tc>
      </w:tr>
      <w:tr w:rsidR="000C2FC5" w:rsidRPr="00D912E9" w:rsidTr="000C2FC5">
        <w:trPr>
          <w:trHeight w:val="227"/>
        </w:trPr>
        <w:tc>
          <w:tcPr>
            <w:tcW w:w="1560"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CAMPOBASSO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377</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474</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-97</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-0,38%</w:t>
            </w:r>
          </w:p>
        </w:tc>
        <w:tc>
          <w:tcPr>
            <w:tcW w:w="425" w:type="dxa"/>
            <w:tcBorders>
              <w:top w:val="nil"/>
              <w:left w:val="nil"/>
              <w:bottom w:val="nil"/>
              <w:right w:val="nil"/>
            </w:tcBorders>
            <w:vAlign w:val="center"/>
          </w:tcPr>
          <w:p w:rsidR="000C2FC5" w:rsidRPr="00D912E9" w:rsidRDefault="000C2FC5" w:rsidP="001F1E7D">
            <w:pPr>
              <w:jc w:val="right"/>
              <w:rPr>
                <w:rFonts w:ascii="Calibri" w:hAnsi="Calibri" w:cs="Calibri"/>
                <w:sz w:val="16"/>
                <w:szCs w:val="16"/>
              </w:rPr>
            </w:pPr>
          </w:p>
        </w:tc>
        <w:tc>
          <w:tcPr>
            <w:tcW w:w="1843"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POTENZA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688</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632</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56</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0,14%</w:t>
            </w:r>
          </w:p>
        </w:tc>
      </w:tr>
      <w:tr w:rsidR="000C2FC5" w:rsidRPr="00D912E9" w:rsidTr="000C2FC5">
        <w:trPr>
          <w:trHeight w:val="227"/>
        </w:trPr>
        <w:tc>
          <w:tcPr>
            <w:tcW w:w="1560"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CASERTA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1.595</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1.465</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130</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0,13%</w:t>
            </w:r>
          </w:p>
        </w:tc>
        <w:tc>
          <w:tcPr>
            <w:tcW w:w="425" w:type="dxa"/>
            <w:tcBorders>
              <w:top w:val="nil"/>
              <w:left w:val="nil"/>
              <w:bottom w:val="nil"/>
              <w:right w:val="nil"/>
            </w:tcBorders>
            <w:vAlign w:val="center"/>
          </w:tcPr>
          <w:p w:rsidR="000C2FC5" w:rsidRPr="00D912E9" w:rsidRDefault="000C2FC5" w:rsidP="001F1E7D">
            <w:pPr>
              <w:jc w:val="right"/>
              <w:rPr>
                <w:rFonts w:ascii="Calibri" w:hAnsi="Calibri" w:cs="Calibri"/>
                <w:sz w:val="16"/>
                <w:szCs w:val="16"/>
              </w:rPr>
            </w:pPr>
          </w:p>
        </w:tc>
        <w:tc>
          <w:tcPr>
            <w:tcW w:w="1843"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PRATO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824</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750</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74</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0,22%</w:t>
            </w:r>
          </w:p>
        </w:tc>
      </w:tr>
      <w:tr w:rsidR="000C2FC5" w:rsidRPr="00D912E9" w:rsidTr="000C2FC5">
        <w:trPr>
          <w:trHeight w:val="227"/>
        </w:trPr>
        <w:tc>
          <w:tcPr>
            <w:tcW w:w="1560"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CATANIA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1.163</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1.420</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-257</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-0,24%</w:t>
            </w:r>
          </w:p>
        </w:tc>
        <w:tc>
          <w:tcPr>
            <w:tcW w:w="425" w:type="dxa"/>
            <w:tcBorders>
              <w:top w:val="nil"/>
              <w:left w:val="nil"/>
              <w:bottom w:val="nil"/>
              <w:right w:val="nil"/>
            </w:tcBorders>
            <w:vAlign w:val="center"/>
          </w:tcPr>
          <w:p w:rsidR="000C2FC5" w:rsidRPr="00D912E9" w:rsidRDefault="000C2FC5" w:rsidP="001F1E7D">
            <w:pPr>
              <w:jc w:val="right"/>
              <w:rPr>
                <w:rFonts w:ascii="Calibri" w:hAnsi="Calibri" w:cs="Calibri"/>
                <w:sz w:val="16"/>
                <w:szCs w:val="16"/>
              </w:rPr>
            </w:pPr>
          </w:p>
        </w:tc>
        <w:tc>
          <w:tcPr>
            <w:tcW w:w="1843"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RAGUSA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492</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524</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-32</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-0,08%</w:t>
            </w:r>
          </w:p>
        </w:tc>
      </w:tr>
      <w:tr w:rsidR="000C2FC5" w:rsidRPr="00D912E9" w:rsidTr="000C2FC5">
        <w:trPr>
          <w:trHeight w:val="227"/>
        </w:trPr>
        <w:tc>
          <w:tcPr>
            <w:tcW w:w="1560"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CATANZARO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502</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493</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9</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0,03%</w:t>
            </w:r>
          </w:p>
        </w:tc>
        <w:tc>
          <w:tcPr>
            <w:tcW w:w="425" w:type="dxa"/>
            <w:tcBorders>
              <w:top w:val="nil"/>
              <w:left w:val="nil"/>
              <w:bottom w:val="nil"/>
              <w:right w:val="nil"/>
            </w:tcBorders>
            <w:vAlign w:val="center"/>
          </w:tcPr>
          <w:p w:rsidR="000C2FC5" w:rsidRPr="00D912E9" w:rsidRDefault="000C2FC5" w:rsidP="001F1E7D">
            <w:pPr>
              <w:jc w:val="right"/>
              <w:rPr>
                <w:rFonts w:ascii="Calibri" w:hAnsi="Calibri" w:cs="Calibri"/>
                <w:sz w:val="16"/>
                <w:szCs w:val="16"/>
              </w:rPr>
            </w:pPr>
          </w:p>
        </w:tc>
        <w:tc>
          <w:tcPr>
            <w:tcW w:w="1843"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RAVENNA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724</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816</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-92</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-0,24%</w:t>
            </w:r>
          </w:p>
        </w:tc>
      </w:tr>
      <w:tr w:rsidR="000C2FC5" w:rsidRPr="00D912E9" w:rsidTr="000C2FC5">
        <w:trPr>
          <w:trHeight w:val="227"/>
        </w:trPr>
        <w:tc>
          <w:tcPr>
            <w:tcW w:w="1560"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CHIETI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648</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777</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-129</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-0,29%</w:t>
            </w:r>
          </w:p>
        </w:tc>
        <w:tc>
          <w:tcPr>
            <w:tcW w:w="425" w:type="dxa"/>
            <w:tcBorders>
              <w:top w:val="nil"/>
              <w:left w:val="nil"/>
              <w:bottom w:val="nil"/>
              <w:right w:val="nil"/>
            </w:tcBorders>
            <w:vAlign w:val="center"/>
          </w:tcPr>
          <w:p w:rsidR="000C2FC5" w:rsidRPr="00D912E9" w:rsidRDefault="000C2FC5" w:rsidP="001F1E7D">
            <w:pPr>
              <w:jc w:val="right"/>
              <w:rPr>
                <w:rFonts w:ascii="Calibri" w:hAnsi="Calibri" w:cs="Calibri"/>
                <w:sz w:val="16"/>
                <w:szCs w:val="16"/>
              </w:rPr>
            </w:pPr>
          </w:p>
        </w:tc>
        <w:tc>
          <w:tcPr>
            <w:tcW w:w="1843"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REGGIO CALABRIA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707</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619</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88</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0,16%</w:t>
            </w:r>
          </w:p>
        </w:tc>
      </w:tr>
      <w:tr w:rsidR="000C2FC5" w:rsidRPr="00D912E9" w:rsidTr="000C2FC5">
        <w:trPr>
          <w:trHeight w:val="227"/>
        </w:trPr>
        <w:tc>
          <w:tcPr>
            <w:tcW w:w="1560"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COMO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974</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881</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93</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0,19%</w:t>
            </w:r>
          </w:p>
        </w:tc>
        <w:tc>
          <w:tcPr>
            <w:tcW w:w="425" w:type="dxa"/>
            <w:tcBorders>
              <w:top w:val="nil"/>
              <w:left w:val="nil"/>
              <w:bottom w:val="nil"/>
              <w:right w:val="nil"/>
            </w:tcBorders>
            <w:vAlign w:val="center"/>
          </w:tcPr>
          <w:p w:rsidR="000C2FC5" w:rsidRPr="00D912E9" w:rsidRDefault="000C2FC5" w:rsidP="001F1E7D">
            <w:pPr>
              <w:jc w:val="right"/>
              <w:rPr>
                <w:rFonts w:ascii="Calibri" w:hAnsi="Calibri" w:cs="Calibri"/>
                <w:sz w:val="16"/>
                <w:szCs w:val="16"/>
              </w:rPr>
            </w:pPr>
          </w:p>
        </w:tc>
        <w:tc>
          <w:tcPr>
            <w:tcW w:w="1843"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REGGIO EMILIA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1.041</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1.051</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-10</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-0,02%</w:t>
            </w:r>
          </w:p>
        </w:tc>
      </w:tr>
      <w:tr w:rsidR="000C2FC5" w:rsidRPr="00D912E9" w:rsidTr="000C2FC5">
        <w:trPr>
          <w:trHeight w:val="227"/>
        </w:trPr>
        <w:tc>
          <w:tcPr>
            <w:tcW w:w="1560"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COSENZA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1.031</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1.035</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-4</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-0,01%</w:t>
            </w:r>
          </w:p>
        </w:tc>
        <w:tc>
          <w:tcPr>
            <w:tcW w:w="425" w:type="dxa"/>
            <w:tcBorders>
              <w:top w:val="nil"/>
              <w:left w:val="nil"/>
              <w:bottom w:val="nil"/>
              <w:right w:val="nil"/>
            </w:tcBorders>
            <w:vAlign w:val="center"/>
          </w:tcPr>
          <w:p w:rsidR="000C2FC5" w:rsidRPr="00D912E9" w:rsidRDefault="000C2FC5" w:rsidP="001F1E7D">
            <w:pPr>
              <w:jc w:val="right"/>
              <w:rPr>
                <w:rFonts w:ascii="Calibri" w:hAnsi="Calibri" w:cs="Calibri"/>
                <w:sz w:val="16"/>
                <w:szCs w:val="16"/>
              </w:rPr>
            </w:pPr>
          </w:p>
        </w:tc>
        <w:tc>
          <w:tcPr>
            <w:tcW w:w="1843"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RIETI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223</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252</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-29</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-0,19%</w:t>
            </w:r>
          </w:p>
        </w:tc>
      </w:tr>
      <w:tr w:rsidR="000C2FC5" w:rsidRPr="00D912E9" w:rsidTr="000C2FC5">
        <w:trPr>
          <w:trHeight w:val="227"/>
        </w:trPr>
        <w:tc>
          <w:tcPr>
            <w:tcW w:w="1560"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CREMONA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462</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505</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-43</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-0,15%</w:t>
            </w:r>
          </w:p>
        </w:tc>
        <w:tc>
          <w:tcPr>
            <w:tcW w:w="425" w:type="dxa"/>
            <w:tcBorders>
              <w:top w:val="nil"/>
              <w:left w:val="nil"/>
              <w:bottom w:val="nil"/>
              <w:right w:val="nil"/>
            </w:tcBorders>
            <w:vAlign w:val="center"/>
          </w:tcPr>
          <w:p w:rsidR="000C2FC5" w:rsidRPr="00D912E9" w:rsidRDefault="000C2FC5" w:rsidP="001F1E7D">
            <w:pPr>
              <w:jc w:val="right"/>
              <w:rPr>
                <w:rFonts w:ascii="Calibri" w:hAnsi="Calibri" w:cs="Calibri"/>
                <w:sz w:val="16"/>
                <w:szCs w:val="16"/>
              </w:rPr>
            </w:pPr>
          </w:p>
        </w:tc>
        <w:tc>
          <w:tcPr>
            <w:tcW w:w="1843"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RIMINI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809</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794</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15</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0,04%</w:t>
            </w:r>
          </w:p>
        </w:tc>
      </w:tr>
      <w:tr w:rsidR="000C2FC5" w:rsidRPr="00D912E9" w:rsidTr="000C2FC5">
        <w:trPr>
          <w:trHeight w:val="227"/>
        </w:trPr>
        <w:tc>
          <w:tcPr>
            <w:tcW w:w="1560"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CROTONE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262</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271</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-9</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-0,05%</w:t>
            </w:r>
          </w:p>
        </w:tc>
        <w:tc>
          <w:tcPr>
            <w:tcW w:w="425" w:type="dxa"/>
            <w:tcBorders>
              <w:top w:val="nil"/>
              <w:left w:val="nil"/>
              <w:bottom w:val="nil"/>
              <w:right w:val="nil"/>
            </w:tcBorders>
            <w:vAlign w:val="center"/>
          </w:tcPr>
          <w:p w:rsidR="000C2FC5" w:rsidRPr="00D912E9" w:rsidRDefault="000C2FC5" w:rsidP="001F1E7D">
            <w:pPr>
              <w:jc w:val="right"/>
              <w:rPr>
                <w:rFonts w:ascii="Calibri" w:hAnsi="Calibri" w:cs="Calibri"/>
                <w:sz w:val="16"/>
                <w:szCs w:val="16"/>
              </w:rPr>
            </w:pPr>
          </w:p>
        </w:tc>
        <w:tc>
          <w:tcPr>
            <w:tcW w:w="1843"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ROMA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7.989</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6.569</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1.420</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0,31%</w:t>
            </w:r>
          </w:p>
        </w:tc>
      </w:tr>
      <w:tr w:rsidR="000C2FC5" w:rsidRPr="00D912E9" w:rsidTr="000C2FC5">
        <w:trPr>
          <w:trHeight w:val="227"/>
        </w:trPr>
        <w:tc>
          <w:tcPr>
            <w:tcW w:w="1560"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CUNEO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1.212</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1.484</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-272</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-0,41%</w:t>
            </w:r>
          </w:p>
        </w:tc>
        <w:tc>
          <w:tcPr>
            <w:tcW w:w="425" w:type="dxa"/>
            <w:tcBorders>
              <w:top w:val="nil"/>
              <w:left w:val="nil"/>
              <w:bottom w:val="nil"/>
              <w:right w:val="nil"/>
            </w:tcBorders>
            <w:vAlign w:val="center"/>
          </w:tcPr>
          <w:p w:rsidR="000C2FC5" w:rsidRPr="00D912E9" w:rsidRDefault="000C2FC5" w:rsidP="001F1E7D">
            <w:pPr>
              <w:jc w:val="right"/>
              <w:rPr>
                <w:rFonts w:ascii="Calibri" w:hAnsi="Calibri" w:cs="Calibri"/>
                <w:sz w:val="16"/>
                <w:szCs w:val="16"/>
              </w:rPr>
            </w:pPr>
          </w:p>
        </w:tc>
        <w:tc>
          <w:tcPr>
            <w:tcW w:w="1843"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ROVIGO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425</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472</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-47</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-0,18%</w:t>
            </w:r>
          </w:p>
        </w:tc>
      </w:tr>
      <w:tr w:rsidR="000C2FC5" w:rsidRPr="00D912E9" w:rsidTr="000C2FC5">
        <w:trPr>
          <w:trHeight w:val="227"/>
        </w:trPr>
        <w:tc>
          <w:tcPr>
            <w:tcW w:w="1560"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ENNA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215</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227</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-12</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-0,08%</w:t>
            </w:r>
          </w:p>
        </w:tc>
        <w:tc>
          <w:tcPr>
            <w:tcW w:w="425" w:type="dxa"/>
            <w:tcBorders>
              <w:top w:val="nil"/>
              <w:left w:val="nil"/>
              <w:bottom w:val="nil"/>
              <w:right w:val="nil"/>
            </w:tcBorders>
            <w:vAlign w:val="center"/>
          </w:tcPr>
          <w:p w:rsidR="000C2FC5" w:rsidRPr="00D912E9" w:rsidRDefault="000C2FC5" w:rsidP="001F1E7D">
            <w:pPr>
              <w:jc w:val="right"/>
              <w:rPr>
                <w:rFonts w:ascii="Calibri" w:hAnsi="Calibri" w:cs="Calibri"/>
                <w:sz w:val="16"/>
                <w:szCs w:val="16"/>
              </w:rPr>
            </w:pPr>
          </w:p>
        </w:tc>
        <w:tc>
          <w:tcPr>
            <w:tcW w:w="1843"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SALERNO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1.741</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2.012</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-271</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-0,22%</w:t>
            </w:r>
          </w:p>
        </w:tc>
      </w:tr>
      <w:tr w:rsidR="000C2FC5" w:rsidRPr="00D912E9" w:rsidTr="000C2FC5">
        <w:trPr>
          <w:trHeight w:val="227"/>
        </w:trPr>
        <w:tc>
          <w:tcPr>
            <w:tcW w:w="1560"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FERMO</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329</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423</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-94</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-0,46%</w:t>
            </w:r>
          </w:p>
        </w:tc>
        <w:tc>
          <w:tcPr>
            <w:tcW w:w="425" w:type="dxa"/>
            <w:tcBorders>
              <w:top w:val="nil"/>
              <w:left w:val="nil"/>
              <w:bottom w:val="nil"/>
              <w:right w:val="nil"/>
            </w:tcBorders>
            <w:vAlign w:val="center"/>
          </w:tcPr>
          <w:p w:rsidR="000C2FC5" w:rsidRPr="00D912E9" w:rsidRDefault="000C2FC5" w:rsidP="001F1E7D">
            <w:pPr>
              <w:jc w:val="right"/>
              <w:rPr>
                <w:rFonts w:ascii="Calibri" w:hAnsi="Calibri" w:cs="Calibri"/>
                <w:sz w:val="16"/>
                <w:szCs w:val="16"/>
              </w:rPr>
            </w:pPr>
          </w:p>
        </w:tc>
        <w:tc>
          <w:tcPr>
            <w:tcW w:w="1843"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SARDEGNA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2.497</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2.468</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29</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0,02%</w:t>
            </w:r>
          </w:p>
        </w:tc>
      </w:tr>
      <w:tr w:rsidR="000C2FC5" w:rsidRPr="00D912E9" w:rsidTr="000C2FC5">
        <w:trPr>
          <w:trHeight w:val="227"/>
        </w:trPr>
        <w:tc>
          <w:tcPr>
            <w:tcW w:w="1560"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FERRARA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561</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696</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-135</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-0,39%</w:t>
            </w:r>
          </w:p>
        </w:tc>
        <w:tc>
          <w:tcPr>
            <w:tcW w:w="425" w:type="dxa"/>
            <w:tcBorders>
              <w:top w:val="nil"/>
              <w:left w:val="nil"/>
              <w:bottom w:val="nil"/>
              <w:right w:val="nil"/>
            </w:tcBorders>
            <w:vAlign w:val="center"/>
          </w:tcPr>
          <w:p w:rsidR="000C2FC5" w:rsidRPr="00D912E9" w:rsidRDefault="000C2FC5" w:rsidP="001F1E7D">
            <w:pPr>
              <w:jc w:val="right"/>
              <w:rPr>
                <w:rFonts w:ascii="Calibri" w:hAnsi="Calibri" w:cs="Calibri"/>
                <w:sz w:val="16"/>
                <w:szCs w:val="16"/>
              </w:rPr>
            </w:pPr>
          </w:p>
        </w:tc>
        <w:tc>
          <w:tcPr>
            <w:tcW w:w="1843"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SASSARI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1.001</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730</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271</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0,49%</w:t>
            </w:r>
          </w:p>
        </w:tc>
      </w:tr>
      <w:tr w:rsidR="000C2FC5" w:rsidRPr="00D912E9" w:rsidTr="000C2FC5">
        <w:trPr>
          <w:trHeight w:val="227"/>
        </w:trPr>
        <w:tc>
          <w:tcPr>
            <w:tcW w:w="1560"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FIRENZE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1.849</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1.841</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8</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0,01%</w:t>
            </w:r>
          </w:p>
        </w:tc>
        <w:tc>
          <w:tcPr>
            <w:tcW w:w="425" w:type="dxa"/>
            <w:tcBorders>
              <w:top w:val="nil"/>
              <w:left w:val="nil"/>
              <w:bottom w:val="nil"/>
              <w:right w:val="nil"/>
            </w:tcBorders>
            <w:vAlign w:val="center"/>
          </w:tcPr>
          <w:p w:rsidR="000C2FC5" w:rsidRPr="00D912E9" w:rsidRDefault="000C2FC5" w:rsidP="001F1E7D">
            <w:pPr>
              <w:jc w:val="right"/>
              <w:rPr>
                <w:rFonts w:ascii="Calibri" w:hAnsi="Calibri" w:cs="Calibri"/>
                <w:sz w:val="16"/>
                <w:szCs w:val="16"/>
              </w:rPr>
            </w:pPr>
          </w:p>
        </w:tc>
        <w:tc>
          <w:tcPr>
            <w:tcW w:w="1843"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SAVONA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524</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552</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-28</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-0,09%</w:t>
            </w:r>
          </w:p>
        </w:tc>
      </w:tr>
      <w:tr w:rsidR="000C2FC5" w:rsidRPr="00D912E9" w:rsidTr="000C2FC5">
        <w:trPr>
          <w:trHeight w:val="227"/>
        </w:trPr>
        <w:tc>
          <w:tcPr>
            <w:tcW w:w="1560"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FOGGIA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1.191</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1.258</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-67</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-0,09%</w:t>
            </w:r>
          </w:p>
        </w:tc>
        <w:tc>
          <w:tcPr>
            <w:tcW w:w="425" w:type="dxa"/>
            <w:tcBorders>
              <w:top w:val="nil"/>
              <w:left w:val="nil"/>
              <w:bottom w:val="nil"/>
              <w:right w:val="nil"/>
            </w:tcBorders>
            <w:vAlign w:val="center"/>
          </w:tcPr>
          <w:p w:rsidR="000C2FC5" w:rsidRPr="00D912E9" w:rsidRDefault="000C2FC5" w:rsidP="001F1E7D">
            <w:pPr>
              <w:jc w:val="right"/>
              <w:rPr>
                <w:rFonts w:ascii="Calibri" w:hAnsi="Calibri" w:cs="Calibri"/>
                <w:sz w:val="16"/>
                <w:szCs w:val="16"/>
              </w:rPr>
            </w:pPr>
          </w:p>
        </w:tc>
        <w:tc>
          <w:tcPr>
            <w:tcW w:w="1843"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SIENA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411</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438</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-27</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-0,10%</w:t>
            </w:r>
          </w:p>
        </w:tc>
      </w:tr>
      <w:tr w:rsidR="000C2FC5" w:rsidRPr="00D912E9" w:rsidTr="000C2FC5">
        <w:trPr>
          <w:trHeight w:val="227"/>
        </w:trPr>
        <w:tc>
          <w:tcPr>
            <w:tcW w:w="1560"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FORLI' - CESENA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676</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832</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-156</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-0,37%</w:t>
            </w:r>
          </w:p>
        </w:tc>
        <w:tc>
          <w:tcPr>
            <w:tcW w:w="425" w:type="dxa"/>
            <w:tcBorders>
              <w:top w:val="nil"/>
              <w:left w:val="nil"/>
              <w:bottom w:val="nil"/>
              <w:right w:val="nil"/>
            </w:tcBorders>
            <w:vAlign w:val="center"/>
          </w:tcPr>
          <w:p w:rsidR="000C2FC5" w:rsidRPr="00D912E9" w:rsidRDefault="000C2FC5" w:rsidP="001F1E7D">
            <w:pPr>
              <w:jc w:val="right"/>
              <w:rPr>
                <w:rFonts w:ascii="Calibri" w:hAnsi="Calibri" w:cs="Calibri"/>
                <w:sz w:val="16"/>
                <w:szCs w:val="16"/>
              </w:rPr>
            </w:pPr>
          </w:p>
        </w:tc>
        <w:tc>
          <w:tcPr>
            <w:tcW w:w="1843"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SIRACUSA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583</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466</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117</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0,29%</w:t>
            </w:r>
          </w:p>
        </w:tc>
      </w:tr>
      <w:tr w:rsidR="000C2FC5" w:rsidRPr="00D912E9" w:rsidTr="000C2FC5">
        <w:trPr>
          <w:trHeight w:val="227"/>
        </w:trPr>
        <w:tc>
          <w:tcPr>
            <w:tcW w:w="1560"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FROSINONE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735</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725</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10</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0,02%</w:t>
            </w:r>
          </w:p>
        </w:tc>
        <w:tc>
          <w:tcPr>
            <w:tcW w:w="425" w:type="dxa"/>
            <w:tcBorders>
              <w:top w:val="nil"/>
              <w:left w:val="nil"/>
              <w:bottom w:val="nil"/>
              <w:right w:val="nil"/>
            </w:tcBorders>
            <w:vAlign w:val="center"/>
          </w:tcPr>
          <w:p w:rsidR="000C2FC5" w:rsidRPr="00D912E9" w:rsidRDefault="000C2FC5" w:rsidP="001F1E7D">
            <w:pPr>
              <w:jc w:val="right"/>
              <w:rPr>
                <w:rFonts w:ascii="Calibri" w:hAnsi="Calibri" w:cs="Calibri"/>
                <w:sz w:val="16"/>
                <w:szCs w:val="16"/>
              </w:rPr>
            </w:pPr>
          </w:p>
        </w:tc>
        <w:tc>
          <w:tcPr>
            <w:tcW w:w="1843"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SONDRIO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229</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259</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-30</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-0,21%</w:t>
            </w:r>
          </w:p>
        </w:tc>
      </w:tr>
      <w:tr w:rsidR="000C2FC5" w:rsidRPr="00D912E9" w:rsidTr="000C2FC5">
        <w:trPr>
          <w:trHeight w:val="227"/>
        </w:trPr>
        <w:tc>
          <w:tcPr>
            <w:tcW w:w="1560"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GENOVA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1.368</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1.443</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-75</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-0,09%</w:t>
            </w:r>
          </w:p>
        </w:tc>
        <w:tc>
          <w:tcPr>
            <w:tcW w:w="425" w:type="dxa"/>
            <w:tcBorders>
              <w:top w:val="nil"/>
              <w:left w:val="nil"/>
              <w:bottom w:val="nil"/>
              <w:right w:val="nil"/>
            </w:tcBorders>
            <w:vAlign w:val="center"/>
          </w:tcPr>
          <w:p w:rsidR="000C2FC5" w:rsidRPr="00D912E9" w:rsidRDefault="000C2FC5" w:rsidP="001F1E7D">
            <w:pPr>
              <w:jc w:val="right"/>
              <w:rPr>
                <w:rFonts w:ascii="Calibri" w:hAnsi="Calibri" w:cs="Calibri"/>
                <w:sz w:val="16"/>
                <w:szCs w:val="16"/>
              </w:rPr>
            </w:pPr>
          </w:p>
        </w:tc>
        <w:tc>
          <w:tcPr>
            <w:tcW w:w="1843"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TARANTO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860</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873</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-13</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-0,03%</w:t>
            </w:r>
          </w:p>
        </w:tc>
      </w:tr>
      <w:tr w:rsidR="000C2FC5" w:rsidRPr="00D912E9" w:rsidTr="000C2FC5">
        <w:trPr>
          <w:trHeight w:val="227"/>
        </w:trPr>
        <w:tc>
          <w:tcPr>
            <w:tcW w:w="1560"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GORIZIA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170</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153</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17</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0,17%</w:t>
            </w:r>
          </w:p>
        </w:tc>
        <w:tc>
          <w:tcPr>
            <w:tcW w:w="425" w:type="dxa"/>
            <w:tcBorders>
              <w:top w:val="nil"/>
              <w:left w:val="nil"/>
              <w:bottom w:val="nil"/>
              <w:right w:val="nil"/>
            </w:tcBorders>
            <w:vAlign w:val="center"/>
          </w:tcPr>
          <w:p w:rsidR="000C2FC5" w:rsidRPr="00D912E9" w:rsidRDefault="000C2FC5" w:rsidP="001F1E7D">
            <w:pPr>
              <w:jc w:val="right"/>
              <w:rPr>
                <w:rFonts w:ascii="Calibri" w:hAnsi="Calibri" w:cs="Calibri"/>
                <w:sz w:val="16"/>
                <w:szCs w:val="16"/>
              </w:rPr>
            </w:pPr>
          </w:p>
        </w:tc>
        <w:tc>
          <w:tcPr>
            <w:tcW w:w="1843"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TERAMO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563</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674</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-111</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-0,31%</w:t>
            </w:r>
          </w:p>
        </w:tc>
      </w:tr>
      <w:tr w:rsidR="000C2FC5" w:rsidRPr="00D912E9" w:rsidTr="000C2FC5">
        <w:trPr>
          <w:trHeight w:val="227"/>
        </w:trPr>
        <w:tc>
          <w:tcPr>
            <w:tcW w:w="1560"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GROSSETO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484</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376</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108</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0,37%</w:t>
            </w:r>
          </w:p>
        </w:tc>
        <w:tc>
          <w:tcPr>
            <w:tcW w:w="425" w:type="dxa"/>
            <w:tcBorders>
              <w:top w:val="nil"/>
              <w:left w:val="nil"/>
              <w:bottom w:val="nil"/>
              <w:right w:val="nil"/>
            </w:tcBorders>
            <w:vAlign w:val="center"/>
          </w:tcPr>
          <w:p w:rsidR="000C2FC5" w:rsidRPr="00D912E9" w:rsidRDefault="000C2FC5" w:rsidP="001F1E7D">
            <w:pPr>
              <w:jc w:val="right"/>
              <w:rPr>
                <w:rFonts w:ascii="Calibri" w:hAnsi="Calibri" w:cs="Calibri"/>
                <w:sz w:val="16"/>
                <w:szCs w:val="16"/>
              </w:rPr>
            </w:pPr>
          </w:p>
        </w:tc>
        <w:tc>
          <w:tcPr>
            <w:tcW w:w="1843"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TERNI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326</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392</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-66</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-0,30%</w:t>
            </w:r>
          </w:p>
        </w:tc>
      </w:tr>
      <w:tr w:rsidR="000C2FC5" w:rsidRPr="00D912E9" w:rsidTr="000C2FC5">
        <w:trPr>
          <w:trHeight w:val="227"/>
        </w:trPr>
        <w:tc>
          <w:tcPr>
            <w:tcW w:w="1560"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IMPERIA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524</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459</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65</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0,25%</w:t>
            </w:r>
          </w:p>
        </w:tc>
        <w:tc>
          <w:tcPr>
            <w:tcW w:w="425" w:type="dxa"/>
            <w:tcBorders>
              <w:top w:val="nil"/>
              <w:left w:val="nil"/>
              <w:bottom w:val="nil"/>
              <w:right w:val="nil"/>
            </w:tcBorders>
            <w:vAlign w:val="center"/>
          </w:tcPr>
          <w:p w:rsidR="000C2FC5" w:rsidRPr="00D912E9" w:rsidRDefault="000C2FC5" w:rsidP="001F1E7D">
            <w:pPr>
              <w:jc w:val="right"/>
              <w:rPr>
                <w:rFonts w:ascii="Calibri" w:hAnsi="Calibri" w:cs="Calibri"/>
                <w:sz w:val="16"/>
                <w:szCs w:val="16"/>
              </w:rPr>
            </w:pPr>
          </w:p>
        </w:tc>
        <w:tc>
          <w:tcPr>
            <w:tcW w:w="1843"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TORINO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4.284</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4.368</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-84</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-0,04%</w:t>
            </w:r>
          </w:p>
        </w:tc>
      </w:tr>
      <w:tr w:rsidR="000C2FC5" w:rsidRPr="00D912E9" w:rsidTr="000C2FC5">
        <w:trPr>
          <w:trHeight w:val="227"/>
        </w:trPr>
        <w:tc>
          <w:tcPr>
            <w:tcW w:w="1560"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ISERNIA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140</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173</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-33</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-0,36%</w:t>
            </w:r>
          </w:p>
        </w:tc>
        <w:tc>
          <w:tcPr>
            <w:tcW w:w="425" w:type="dxa"/>
            <w:tcBorders>
              <w:top w:val="nil"/>
              <w:left w:val="nil"/>
              <w:bottom w:val="nil"/>
              <w:right w:val="nil"/>
            </w:tcBorders>
            <w:vAlign w:val="center"/>
          </w:tcPr>
          <w:p w:rsidR="000C2FC5" w:rsidRPr="00D912E9" w:rsidRDefault="000C2FC5" w:rsidP="001F1E7D">
            <w:pPr>
              <w:jc w:val="right"/>
              <w:rPr>
                <w:rFonts w:ascii="Calibri" w:hAnsi="Calibri" w:cs="Calibri"/>
                <w:sz w:val="16"/>
                <w:szCs w:val="16"/>
              </w:rPr>
            </w:pPr>
          </w:p>
        </w:tc>
        <w:tc>
          <w:tcPr>
            <w:tcW w:w="1843"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TRAPANI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608</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721</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-113</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-0,23%</w:t>
            </w:r>
          </w:p>
        </w:tc>
      </w:tr>
      <w:tr w:rsidR="000C2FC5" w:rsidRPr="00D912E9" w:rsidTr="000C2FC5">
        <w:trPr>
          <w:trHeight w:val="227"/>
        </w:trPr>
        <w:tc>
          <w:tcPr>
            <w:tcW w:w="1560"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LA SPEZIA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385</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414</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-29</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-0,14%</w:t>
            </w:r>
          </w:p>
        </w:tc>
        <w:tc>
          <w:tcPr>
            <w:tcW w:w="425" w:type="dxa"/>
            <w:tcBorders>
              <w:top w:val="nil"/>
              <w:left w:val="nil"/>
              <w:bottom w:val="nil"/>
              <w:right w:val="nil"/>
            </w:tcBorders>
            <w:vAlign w:val="center"/>
          </w:tcPr>
          <w:p w:rsidR="000C2FC5" w:rsidRPr="00D912E9" w:rsidRDefault="000C2FC5" w:rsidP="001F1E7D">
            <w:pPr>
              <w:jc w:val="right"/>
              <w:rPr>
                <w:rFonts w:ascii="Calibri" w:hAnsi="Calibri" w:cs="Calibri"/>
                <w:sz w:val="16"/>
                <w:szCs w:val="16"/>
              </w:rPr>
            </w:pPr>
          </w:p>
        </w:tc>
        <w:tc>
          <w:tcPr>
            <w:tcW w:w="1843"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TRENTO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1.005</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1.132</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-127</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-0,25%</w:t>
            </w:r>
          </w:p>
        </w:tc>
      </w:tr>
      <w:tr w:rsidR="000C2FC5" w:rsidRPr="00D912E9" w:rsidTr="000C2FC5">
        <w:trPr>
          <w:trHeight w:val="227"/>
        </w:trPr>
        <w:tc>
          <w:tcPr>
            <w:tcW w:w="1560"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L'AQUILA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485</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512</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-27</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-0,09%</w:t>
            </w:r>
          </w:p>
        </w:tc>
        <w:tc>
          <w:tcPr>
            <w:tcW w:w="425" w:type="dxa"/>
            <w:tcBorders>
              <w:top w:val="nil"/>
              <w:left w:val="nil"/>
              <w:bottom w:val="nil"/>
              <w:right w:val="nil"/>
            </w:tcBorders>
            <w:vAlign w:val="center"/>
          </w:tcPr>
          <w:p w:rsidR="000C2FC5" w:rsidRPr="00D912E9" w:rsidRDefault="000C2FC5" w:rsidP="001F1E7D">
            <w:pPr>
              <w:jc w:val="right"/>
              <w:rPr>
                <w:rFonts w:ascii="Calibri" w:hAnsi="Calibri" w:cs="Calibri"/>
                <w:sz w:val="16"/>
                <w:szCs w:val="16"/>
              </w:rPr>
            </w:pPr>
          </w:p>
        </w:tc>
        <w:tc>
          <w:tcPr>
            <w:tcW w:w="1843"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TREVISO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1.572</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1.689</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-117</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-0,13%</w:t>
            </w:r>
          </w:p>
        </w:tc>
      </w:tr>
      <w:tr w:rsidR="000C2FC5" w:rsidRPr="00D912E9" w:rsidTr="000C2FC5">
        <w:trPr>
          <w:trHeight w:val="227"/>
        </w:trPr>
        <w:tc>
          <w:tcPr>
            <w:tcW w:w="1560"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LATINA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944</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905</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39</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0,07%</w:t>
            </w:r>
          </w:p>
        </w:tc>
        <w:tc>
          <w:tcPr>
            <w:tcW w:w="425" w:type="dxa"/>
            <w:tcBorders>
              <w:top w:val="nil"/>
              <w:left w:val="nil"/>
              <w:bottom w:val="nil"/>
              <w:right w:val="nil"/>
            </w:tcBorders>
            <w:vAlign w:val="center"/>
          </w:tcPr>
          <w:p w:rsidR="000C2FC5" w:rsidRPr="00D912E9" w:rsidRDefault="000C2FC5" w:rsidP="001F1E7D">
            <w:pPr>
              <w:jc w:val="right"/>
              <w:rPr>
                <w:rFonts w:ascii="Calibri" w:hAnsi="Calibri" w:cs="Calibri"/>
                <w:sz w:val="16"/>
                <w:szCs w:val="16"/>
              </w:rPr>
            </w:pPr>
          </w:p>
        </w:tc>
        <w:tc>
          <w:tcPr>
            <w:tcW w:w="1843"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TRIESTE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373</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305</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68</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0,43%</w:t>
            </w:r>
          </w:p>
        </w:tc>
      </w:tr>
      <w:tr w:rsidR="000C2FC5" w:rsidRPr="00D912E9" w:rsidTr="000C2FC5">
        <w:trPr>
          <w:trHeight w:val="227"/>
        </w:trPr>
        <w:tc>
          <w:tcPr>
            <w:tcW w:w="1560"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LECCE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1.368</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1.183</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185</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0,24%</w:t>
            </w:r>
          </w:p>
        </w:tc>
        <w:tc>
          <w:tcPr>
            <w:tcW w:w="425" w:type="dxa"/>
            <w:tcBorders>
              <w:top w:val="nil"/>
              <w:left w:val="nil"/>
              <w:bottom w:val="nil"/>
              <w:right w:val="nil"/>
            </w:tcBorders>
            <w:vAlign w:val="center"/>
          </w:tcPr>
          <w:p w:rsidR="000C2FC5" w:rsidRPr="00D912E9" w:rsidRDefault="000C2FC5" w:rsidP="001F1E7D">
            <w:pPr>
              <w:jc w:val="right"/>
              <w:rPr>
                <w:rFonts w:ascii="Calibri" w:hAnsi="Calibri" w:cs="Calibri"/>
                <w:sz w:val="16"/>
                <w:szCs w:val="16"/>
              </w:rPr>
            </w:pPr>
          </w:p>
        </w:tc>
        <w:tc>
          <w:tcPr>
            <w:tcW w:w="1843"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UDINE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748</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978</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-230</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-0,47%</w:t>
            </w:r>
          </w:p>
        </w:tc>
      </w:tr>
      <w:tr w:rsidR="000C2FC5" w:rsidRPr="00D912E9" w:rsidTr="000C2FC5">
        <w:trPr>
          <w:trHeight w:val="227"/>
        </w:trPr>
        <w:tc>
          <w:tcPr>
            <w:tcW w:w="1560"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LECCO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463</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523</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-60</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-0,23%</w:t>
            </w:r>
          </w:p>
        </w:tc>
        <w:tc>
          <w:tcPr>
            <w:tcW w:w="425" w:type="dxa"/>
            <w:tcBorders>
              <w:top w:val="nil"/>
              <w:left w:val="nil"/>
              <w:bottom w:val="nil"/>
              <w:right w:val="nil"/>
            </w:tcBorders>
            <w:vAlign w:val="center"/>
          </w:tcPr>
          <w:p w:rsidR="000C2FC5" w:rsidRPr="00D912E9" w:rsidRDefault="000C2FC5" w:rsidP="001F1E7D">
            <w:pPr>
              <w:jc w:val="right"/>
              <w:rPr>
                <w:rFonts w:ascii="Calibri" w:hAnsi="Calibri" w:cs="Calibri"/>
                <w:sz w:val="16"/>
                <w:szCs w:val="16"/>
              </w:rPr>
            </w:pPr>
          </w:p>
        </w:tc>
        <w:tc>
          <w:tcPr>
            <w:tcW w:w="1843"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VARESE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1.289</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1.264</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25</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0,04%</w:t>
            </w:r>
          </w:p>
        </w:tc>
      </w:tr>
      <w:tr w:rsidR="000C2FC5" w:rsidRPr="00D912E9" w:rsidTr="000C2FC5">
        <w:trPr>
          <w:trHeight w:val="227"/>
        </w:trPr>
        <w:tc>
          <w:tcPr>
            <w:tcW w:w="1560"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LIVORNO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611</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598</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13</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0,04%</w:t>
            </w:r>
          </w:p>
        </w:tc>
        <w:tc>
          <w:tcPr>
            <w:tcW w:w="425" w:type="dxa"/>
            <w:tcBorders>
              <w:top w:val="nil"/>
              <w:left w:val="nil"/>
              <w:bottom w:val="nil"/>
              <w:right w:val="nil"/>
            </w:tcBorders>
            <w:vAlign w:val="center"/>
          </w:tcPr>
          <w:p w:rsidR="000C2FC5" w:rsidRPr="00D912E9" w:rsidRDefault="000C2FC5" w:rsidP="001F1E7D">
            <w:pPr>
              <w:jc w:val="right"/>
              <w:rPr>
                <w:rFonts w:ascii="Calibri" w:hAnsi="Calibri" w:cs="Calibri"/>
                <w:sz w:val="16"/>
                <w:szCs w:val="16"/>
              </w:rPr>
            </w:pPr>
          </w:p>
        </w:tc>
        <w:tc>
          <w:tcPr>
            <w:tcW w:w="1843"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VENEZIA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1.464</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1.444</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20</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0,03%</w:t>
            </w:r>
          </w:p>
        </w:tc>
      </w:tr>
      <w:tr w:rsidR="000C2FC5" w:rsidRPr="00D912E9" w:rsidTr="000C2FC5">
        <w:trPr>
          <w:trHeight w:val="227"/>
        </w:trPr>
        <w:tc>
          <w:tcPr>
            <w:tcW w:w="1560"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LODI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285</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304</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-19</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-0,12%</w:t>
            </w:r>
          </w:p>
        </w:tc>
        <w:tc>
          <w:tcPr>
            <w:tcW w:w="425" w:type="dxa"/>
            <w:tcBorders>
              <w:top w:val="nil"/>
              <w:left w:val="nil"/>
              <w:bottom w:val="nil"/>
              <w:right w:val="nil"/>
            </w:tcBorders>
            <w:vAlign w:val="center"/>
          </w:tcPr>
          <w:p w:rsidR="000C2FC5" w:rsidRPr="00D912E9" w:rsidRDefault="000C2FC5" w:rsidP="001F1E7D">
            <w:pPr>
              <w:jc w:val="right"/>
              <w:rPr>
                <w:rFonts w:ascii="Calibri" w:hAnsi="Calibri" w:cs="Calibri"/>
                <w:sz w:val="16"/>
                <w:szCs w:val="16"/>
              </w:rPr>
            </w:pPr>
          </w:p>
        </w:tc>
        <w:tc>
          <w:tcPr>
            <w:tcW w:w="1843"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VERBANO CUSIO OSSOLA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197</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279</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-82</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-0,65%</w:t>
            </w:r>
          </w:p>
        </w:tc>
      </w:tr>
      <w:tr w:rsidR="000C2FC5" w:rsidRPr="00D912E9" w:rsidTr="000C2FC5">
        <w:trPr>
          <w:trHeight w:val="227"/>
        </w:trPr>
        <w:tc>
          <w:tcPr>
            <w:tcW w:w="1560"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LUCCA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741</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691</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50</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0,12%</w:t>
            </w:r>
          </w:p>
        </w:tc>
        <w:tc>
          <w:tcPr>
            <w:tcW w:w="425" w:type="dxa"/>
            <w:tcBorders>
              <w:top w:val="nil"/>
              <w:left w:val="nil"/>
              <w:bottom w:val="nil"/>
              <w:right w:val="nil"/>
            </w:tcBorders>
            <w:vAlign w:val="center"/>
          </w:tcPr>
          <w:p w:rsidR="000C2FC5" w:rsidRPr="00D912E9" w:rsidRDefault="000C2FC5" w:rsidP="001F1E7D">
            <w:pPr>
              <w:jc w:val="right"/>
              <w:rPr>
                <w:rFonts w:ascii="Calibri" w:hAnsi="Calibri" w:cs="Calibri"/>
                <w:sz w:val="16"/>
                <w:szCs w:val="16"/>
              </w:rPr>
            </w:pPr>
          </w:p>
        </w:tc>
        <w:tc>
          <w:tcPr>
            <w:tcW w:w="1843"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VERCELLI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245</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279</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-34</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-0,22%</w:t>
            </w:r>
          </w:p>
        </w:tc>
      </w:tr>
      <w:tr w:rsidR="000C2FC5" w:rsidRPr="00D912E9" w:rsidTr="000C2FC5">
        <w:trPr>
          <w:trHeight w:val="227"/>
        </w:trPr>
        <w:tc>
          <w:tcPr>
            <w:tcW w:w="1560"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MACERATA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567</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756</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-189</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-0,51%</w:t>
            </w:r>
          </w:p>
        </w:tc>
        <w:tc>
          <w:tcPr>
            <w:tcW w:w="425" w:type="dxa"/>
            <w:tcBorders>
              <w:top w:val="nil"/>
              <w:left w:val="nil"/>
              <w:bottom w:val="nil"/>
              <w:right w:val="nil"/>
            </w:tcBorders>
            <w:vAlign w:val="center"/>
          </w:tcPr>
          <w:p w:rsidR="000C2FC5" w:rsidRPr="00D912E9" w:rsidRDefault="000C2FC5" w:rsidP="001F1E7D">
            <w:pPr>
              <w:jc w:val="right"/>
              <w:rPr>
                <w:rFonts w:ascii="Calibri" w:hAnsi="Calibri" w:cs="Calibri"/>
                <w:sz w:val="16"/>
                <w:szCs w:val="16"/>
              </w:rPr>
            </w:pPr>
          </w:p>
        </w:tc>
        <w:tc>
          <w:tcPr>
            <w:tcW w:w="1843"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VERONA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1.752</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1.882</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-130</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-0,13%</w:t>
            </w:r>
          </w:p>
        </w:tc>
      </w:tr>
      <w:tr w:rsidR="000C2FC5" w:rsidRPr="00D912E9" w:rsidTr="000C2FC5">
        <w:trPr>
          <w:trHeight w:val="227"/>
        </w:trPr>
        <w:tc>
          <w:tcPr>
            <w:tcW w:w="1560"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MANTOVA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620</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704</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-84</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-0,22%</w:t>
            </w:r>
          </w:p>
        </w:tc>
        <w:tc>
          <w:tcPr>
            <w:tcW w:w="425" w:type="dxa"/>
            <w:tcBorders>
              <w:top w:val="nil"/>
              <w:left w:val="nil"/>
              <w:bottom w:val="nil"/>
              <w:right w:val="nil"/>
            </w:tcBorders>
            <w:vAlign w:val="center"/>
          </w:tcPr>
          <w:p w:rsidR="000C2FC5" w:rsidRPr="00D912E9" w:rsidRDefault="000C2FC5" w:rsidP="001F1E7D">
            <w:pPr>
              <w:jc w:val="right"/>
              <w:rPr>
                <w:rFonts w:ascii="Calibri" w:hAnsi="Calibri" w:cs="Calibri"/>
                <w:sz w:val="16"/>
                <w:szCs w:val="16"/>
              </w:rPr>
            </w:pPr>
          </w:p>
        </w:tc>
        <w:tc>
          <w:tcPr>
            <w:tcW w:w="1843"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VIBO VALENTIA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252</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246</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6</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0,04%</w:t>
            </w:r>
          </w:p>
        </w:tc>
      </w:tr>
      <w:tr w:rsidR="000C2FC5" w:rsidRPr="00D912E9" w:rsidTr="000C2FC5">
        <w:trPr>
          <w:trHeight w:val="227"/>
        </w:trPr>
        <w:tc>
          <w:tcPr>
            <w:tcW w:w="1560"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MASSA-CARRARA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374</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323</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51</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0,23%</w:t>
            </w:r>
          </w:p>
        </w:tc>
        <w:tc>
          <w:tcPr>
            <w:tcW w:w="425" w:type="dxa"/>
            <w:tcBorders>
              <w:top w:val="nil"/>
              <w:left w:val="nil"/>
              <w:bottom w:val="nil"/>
              <w:right w:val="nil"/>
            </w:tcBorders>
            <w:vAlign w:val="center"/>
          </w:tcPr>
          <w:p w:rsidR="000C2FC5" w:rsidRPr="00D912E9" w:rsidRDefault="000C2FC5" w:rsidP="001F1E7D">
            <w:pPr>
              <w:jc w:val="right"/>
              <w:rPr>
                <w:rFonts w:ascii="Calibri" w:hAnsi="Calibri" w:cs="Calibri"/>
                <w:sz w:val="16"/>
                <w:szCs w:val="16"/>
              </w:rPr>
            </w:pPr>
          </w:p>
        </w:tc>
        <w:tc>
          <w:tcPr>
            <w:tcW w:w="1843" w:type="dxa"/>
            <w:tcBorders>
              <w:top w:val="nil"/>
              <w:left w:val="nil"/>
              <w:bottom w:val="nil"/>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VICENZA                  </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1.316</w:t>
            </w:r>
          </w:p>
        </w:tc>
        <w:tc>
          <w:tcPr>
            <w:tcW w:w="850"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1.568</w:t>
            </w:r>
          </w:p>
        </w:tc>
        <w:tc>
          <w:tcPr>
            <w:tcW w:w="851"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-252</w:t>
            </w:r>
          </w:p>
        </w:tc>
        <w:tc>
          <w:tcPr>
            <w:tcW w:w="992" w:type="dxa"/>
            <w:tcBorders>
              <w:top w:val="nil"/>
              <w:left w:val="nil"/>
              <w:bottom w:val="nil"/>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-0,31%</w:t>
            </w:r>
          </w:p>
        </w:tc>
      </w:tr>
      <w:tr w:rsidR="000C2FC5" w:rsidRPr="00D912E9" w:rsidTr="000C2FC5">
        <w:trPr>
          <w:trHeight w:val="227"/>
        </w:trPr>
        <w:tc>
          <w:tcPr>
            <w:tcW w:w="1560" w:type="dxa"/>
            <w:tcBorders>
              <w:top w:val="nil"/>
              <w:left w:val="nil"/>
              <w:bottom w:val="single" w:sz="8" w:space="0" w:color="auto"/>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MATERA                   </w:t>
            </w:r>
          </w:p>
        </w:tc>
        <w:tc>
          <w:tcPr>
            <w:tcW w:w="851" w:type="dxa"/>
            <w:tcBorders>
              <w:top w:val="nil"/>
              <w:left w:val="nil"/>
              <w:bottom w:val="single" w:sz="8" w:space="0" w:color="auto"/>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339</w:t>
            </w:r>
          </w:p>
        </w:tc>
        <w:tc>
          <w:tcPr>
            <w:tcW w:w="851" w:type="dxa"/>
            <w:tcBorders>
              <w:top w:val="nil"/>
              <w:left w:val="nil"/>
              <w:bottom w:val="single" w:sz="8" w:space="0" w:color="auto"/>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371</w:t>
            </w:r>
          </w:p>
        </w:tc>
        <w:tc>
          <w:tcPr>
            <w:tcW w:w="850" w:type="dxa"/>
            <w:tcBorders>
              <w:top w:val="nil"/>
              <w:left w:val="nil"/>
              <w:bottom w:val="single" w:sz="8" w:space="0" w:color="auto"/>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-32</w:t>
            </w:r>
          </w:p>
        </w:tc>
        <w:tc>
          <w:tcPr>
            <w:tcW w:w="992" w:type="dxa"/>
            <w:tcBorders>
              <w:top w:val="nil"/>
              <w:left w:val="nil"/>
              <w:bottom w:val="single" w:sz="8" w:space="0" w:color="auto"/>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-0,15%</w:t>
            </w:r>
          </w:p>
        </w:tc>
        <w:tc>
          <w:tcPr>
            <w:tcW w:w="425" w:type="dxa"/>
            <w:tcBorders>
              <w:top w:val="nil"/>
              <w:left w:val="nil"/>
              <w:bottom w:val="nil"/>
              <w:right w:val="nil"/>
            </w:tcBorders>
            <w:vAlign w:val="center"/>
          </w:tcPr>
          <w:p w:rsidR="000C2FC5" w:rsidRPr="00D912E9" w:rsidRDefault="000C2FC5" w:rsidP="001F1E7D">
            <w:pPr>
              <w:jc w:val="right"/>
              <w:rPr>
                <w:rFonts w:ascii="Calibri" w:hAnsi="Calibri" w:cs="Calibri"/>
                <w:sz w:val="16"/>
                <w:szCs w:val="16"/>
              </w:rPr>
            </w:pPr>
          </w:p>
        </w:tc>
        <w:tc>
          <w:tcPr>
            <w:tcW w:w="1843" w:type="dxa"/>
            <w:tcBorders>
              <w:top w:val="nil"/>
              <w:left w:val="nil"/>
              <w:bottom w:val="single" w:sz="8" w:space="0" w:color="auto"/>
              <w:right w:val="nil"/>
            </w:tcBorders>
            <w:vAlign w:val="bottom"/>
          </w:tcPr>
          <w:p w:rsidR="000C2FC5" w:rsidRPr="00D912E9" w:rsidRDefault="000C2FC5" w:rsidP="001F1E7D">
            <w:pPr>
              <w:rPr>
                <w:rFonts w:ascii="Calibri" w:hAnsi="Calibri" w:cs="Calibri"/>
                <w:sz w:val="16"/>
                <w:szCs w:val="16"/>
              </w:rPr>
            </w:pPr>
            <w:r w:rsidRPr="00D912E9">
              <w:rPr>
                <w:rFonts w:ascii="Calibri" w:hAnsi="Calibri" w:cs="Calibri"/>
                <w:sz w:val="16"/>
                <w:szCs w:val="16"/>
              </w:rPr>
              <w:t xml:space="preserve">VITERBO                  </w:t>
            </w:r>
          </w:p>
        </w:tc>
        <w:tc>
          <w:tcPr>
            <w:tcW w:w="851" w:type="dxa"/>
            <w:tcBorders>
              <w:top w:val="nil"/>
              <w:left w:val="nil"/>
              <w:bottom w:val="single" w:sz="8" w:space="0" w:color="auto"/>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671</w:t>
            </w:r>
          </w:p>
        </w:tc>
        <w:tc>
          <w:tcPr>
            <w:tcW w:w="850" w:type="dxa"/>
            <w:tcBorders>
              <w:top w:val="nil"/>
              <w:left w:val="nil"/>
              <w:bottom w:val="single" w:sz="8" w:space="0" w:color="auto"/>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590</w:t>
            </w:r>
          </w:p>
        </w:tc>
        <w:tc>
          <w:tcPr>
            <w:tcW w:w="851" w:type="dxa"/>
            <w:tcBorders>
              <w:top w:val="nil"/>
              <w:left w:val="nil"/>
              <w:bottom w:val="single" w:sz="8" w:space="0" w:color="auto"/>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81</w:t>
            </w:r>
          </w:p>
        </w:tc>
        <w:tc>
          <w:tcPr>
            <w:tcW w:w="992" w:type="dxa"/>
            <w:tcBorders>
              <w:top w:val="nil"/>
              <w:left w:val="nil"/>
              <w:bottom w:val="single" w:sz="8" w:space="0" w:color="auto"/>
              <w:right w:val="nil"/>
            </w:tcBorders>
            <w:vAlign w:val="bottom"/>
          </w:tcPr>
          <w:p w:rsidR="000C2FC5" w:rsidRPr="00D912E9" w:rsidRDefault="000C2FC5" w:rsidP="001F1E7D">
            <w:pPr>
              <w:jc w:val="right"/>
              <w:rPr>
                <w:rFonts w:ascii="Calibri" w:hAnsi="Calibri" w:cs="Calibri"/>
                <w:sz w:val="16"/>
                <w:szCs w:val="16"/>
              </w:rPr>
            </w:pPr>
            <w:r w:rsidRPr="00D912E9">
              <w:rPr>
                <w:rFonts w:ascii="Calibri" w:hAnsi="Calibri" w:cs="Calibri"/>
                <w:sz w:val="16"/>
                <w:szCs w:val="16"/>
              </w:rPr>
              <w:t>0,21%</w:t>
            </w:r>
          </w:p>
        </w:tc>
      </w:tr>
    </w:tbl>
    <w:p w:rsidR="000C2FC5" w:rsidRPr="00D912E9" w:rsidRDefault="000C2FC5" w:rsidP="000C2FC5">
      <w:pPr>
        <w:pStyle w:val="Corpodeltesto21"/>
        <w:spacing w:line="240" w:lineRule="auto"/>
        <w:ind w:firstLine="0"/>
        <w:rPr>
          <w:rFonts w:ascii="Calibri" w:hAnsi="Calibri" w:cs="Calibri"/>
          <w:i/>
          <w:sz w:val="16"/>
        </w:rPr>
      </w:pPr>
      <w:r w:rsidRPr="00D912E9">
        <w:rPr>
          <w:rFonts w:ascii="Calibri" w:hAnsi="Calibri" w:cs="Calibri"/>
          <w:i/>
          <w:sz w:val="16"/>
        </w:rPr>
        <w:t xml:space="preserve">Fonte: </w:t>
      </w:r>
      <w:proofErr w:type="spellStart"/>
      <w:r w:rsidRPr="00D912E9">
        <w:rPr>
          <w:rFonts w:ascii="Calibri" w:hAnsi="Calibri" w:cs="Calibri"/>
          <w:i/>
          <w:sz w:val="16"/>
        </w:rPr>
        <w:t>Unioncamere-InfoCamere</w:t>
      </w:r>
      <w:proofErr w:type="spellEnd"/>
      <w:r w:rsidRPr="00D912E9">
        <w:rPr>
          <w:rFonts w:ascii="Calibri" w:hAnsi="Calibri" w:cs="Calibri"/>
          <w:i/>
          <w:sz w:val="16"/>
        </w:rPr>
        <w:t xml:space="preserve">, </w:t>
      </w:r>
      <w:proofErr w:type="spellStart"/>
      <w:r w:rsidRPr="00D912E9">
        <w:rPr>
          <w:rFonts w:ascii="Calibri" w:hAnsi="Calibri" w:cs="Calibri"/>
          <w:i/>
          <w:sz w:val="16"/>
        </w:rPr>
        <w:t>Movimprese</w:t>
      </w:r>
      <w:proofErr w:type="spellEnd"/>
    </w:p>
    <w:p w:rsidR="000C2FC5" w:rsidRDefault="000C2FC5" w:rsidP="002C147D">
      <w:pPr>
        <w:jc w:val="both"/>
        <w:rPr>
          <w:rFonts w:asciiTheme="minorHAnsi" w:hAnsiTheme="minorHAnsi" w:cstheme="minorHAnsi"/>
        </w:rPr>
      </w:pPr>
    </w:p>
    <w:tbl>
      <w:tblPr>
        <w:tblW w:w="9100" w:type="dxa"/>
        <w:tblInd w:w="55" w:type="dxa"/>
        <w:tblCellMar>
          <w:left w:w="70" w:type="dxa"/>
          <w:right w:w="70" w:type="dxa"/>
        </w:tblCellMar>
        <w:tblLook w:val="04A0" w:firstRow="1" w:lastRow="0" w:firstColumn="1" w:lastColumn="0" w:noHBand="0" w:noVBand="1"/>
      </w:tblPr>
      <w:tblGrid>
        <w:gridCol w:w="2380"/>
        <w:gridCol w:w="1120"/>
        <w:gridCol w:w="1120"/>
        <w:gridCol w:w="1120"/>
        <w:gridCol w:w="1120"/>
        <w:gridCol w:w="1120"/>
        <w:gridCol w:w="1120"/>
      </w:tblGrid>
      <w:tr w:rsidR="00201219" w:rsidTr="00201219">
        <w:trPr>
          <w:trHeight w:val="443"/>
        </w:trPr>
        <w:tc>
          <w:tcPr>
            <w:tcW w:w="9100" w:type="dxa"/>
            <w:gridSpan w:val="7"/>
            <w:tcBorders>
              <w:top w:val="nil"/>
              <w:left w:val="nil"/>
              <w:bottom w:val="nil"/>
              <w:right w:val="nil"/>
            </w:tcBorders>
            <w:shd w:val="clear" w:color="auto" w:fill="auto"/>
            <w:noWrap/>
            <w:vAlign w:val="center"/>
            <w:hideMark/>
          </w:tcPr>
          <w:p w:rsidR="00201219" w:rsidRDefault="00201219">
            <w:pPr>
              <w:jc w:val="center"/>
              <w:rPr>
                <w:rFonts w:ascii="Arial" w:hAnsi="Arial" w:cs="Arial"/>
                <w:b/>
                <w:bCs/>
                <w:sz w:val="20"/>
                <w:szCs w:val="20"/>
              </w:rPr>
            </w:pPr>
            <w:r>
              <w:rPr>
                <w:rFonts w:ascii="Arial" w:hAnsi="Arial" w:cs="Arial"/>
                <w:b/>
                <w:bCs/>
                <w:sz w:val="20"/>
                <w:szCs w:val="20"/>
              </w:rPr>
              <w:t>Movimento anagrafico imprese Alto Lazio</w:t>
            </w:r>
          </w:p>
        </w:tc>
      </w:tr>
      <w:tr w:rsidR="00201219" w:rsidTr="00201219">
        <w:trPr>
          <w:trHeight w:val="255"/>
        </w:trPr>
        <w:tc>
          <w:tcPr>
            <w:tcW w:w="2380" w:type="dxa"/>
            <w:tcBorders>
              <w:top w:val="nil"/>
              <w:left w:val="nil"/>
              <w:bottom w:val="nil"/>
              <w:right w:val="nil"/>
            </w:tcBorders>
            <w:shd w:val="clear" w:color="auto" w:fill="auto"/>
            <w:noWrap/>
            <w:vAlign w:val="bottom"/>
            <w:hideMark/>
          </w:tcPr>
          <w:p w:rsidR="00201219" w:rsidRDefault="00201219">
            <w:pPr>
              <w:rPr>
                <w:rFonts w:ascii="Arial" w:hAnsi="Arial" w:cs="Arial"/>
                <w:sz w:val="20"/>
                <w:szCs w:val="20"/>
              </w:rPr>
            </w:pPr>
          </w:p>
        </w:tc>
        <w:tc>
          <w:tcPr>
            <w:tcW w:w="2240" w:type="dxa"/>
            <w:gridSpan w:val="2"/>
            <w:tcBorders>
              <w:top w:val="single" w:sz="4" w:space="0" w:color="999999"/>
              <w:left w:val="single" w:sz="4" w:space="0" w:color="999999"/>
              <w:bottom w:val="single" w:sz="4" w:space="0" w:color="999999"/>
              <w:right w:val="single" w:sz="4" w:space="0" w:color="999999"/>
            </w:tcBorders>
            <w:shd w:val="clear" w:color="000000" w:fill="F5F5F5"/>
            <w:hideMark/>
          </w:tcPr>
          <w:p w:rsidR="00201219" w:rsidRDefault="00201219">
            <w:pPr>
              <w:jc w:val="center"/>
              <w:rPr>
                <w:rFonts w:ascii="Verdana" w:hAnsi="Verdana" w:cs="Arial"/>
                <w:b/>
                <w:bCs/>
                <w:sz w:val="18"/>
                <w:szCs w:val="18"/>
              </w:rPr>
            </w:pPr>
            <w:r>
              <w:rPr>
                <w:rFonts w:ascii="Verdana" w:hAnsi="Verdana" w:cs="Arial"/>
                <w:b/>
                <w:bCs/>
                <w:sz w:val="18"/>
                <w:szCs w:val="18"/>
              </w:rPr>
              <w:t xml:space="preserve">RIETI               </w:t>
            </w:r>
          </w:p>
        </w:tc>
        <w:tc>
          <w:tcPr>
            <w:tcW w:w="2240" w:type="dxa"/>
            <w:gridSpan w:val="2"/>
            <w:tcBorders>
              <w:top w:val="single" w:sz="4" w:space="0" w:color="999999"/>
              <w:left w:val="nil"/>
              <w:bottom w:val="single" w:sz="4" w:space="0" w:color="999999"/>
              <w:right w:val="single" w:sz="4" w:space="0" w:color="999999"/>
            </w:tcBorders>
            <w:shd w:val="clear" w:color="000000" w:fill="F5F5F5"/>
            <w:hideMark/>
          </w:tcPr>
          <w:p w:rsidR="00201219" w:rsidRDefault="00201219">
            <w:pPr>
              <w:jc w:val="center"/>
              <w:rPr>
                <w:rFonts w:ascii="Verdana" w:hAnsi="Verdana" w:cs="Arial"/>
                <w:b/>
                <w:bCs/>
                <w:sz w:val="18"/>
                <w:szCs w:val="18"/>
              </w:rPr>
            </w:pPr>
            <w:r>
              <w:rPr>
                <w:rFonts w:ascii="Verdana" w:hAnsi="Verdana" w:cs="Arial"/>
                <w:b/>
                <w:bCs/>
                <w:sz w:val="18"/>
                <w:szCs w:val="18"/>
              </w:rPr>
              <w:t xml:space="preserve">VITERBO             </w:t>
            </w:r>
          </w:p>
        </w:tc>
        <w:tc>
          <w:tcPr>
            <w:tcW w:w="2240" w:type="dxa"/>
            <w:gridSpan w:val="2"/>
            <w:tcBorders>
              <w:top w:val="single" w:sz="4" w:space="0" w:color="999999"/>
              <w:left w:val="nil"/>
              <w:bottom w:val="single" w:sz="4" w:space="0" w:color="999999"/>
              <w:right w:val="single" w:sz="4" w:space="0" w:color="999999"/>
            </w:tcBorders>
            <w:shd w:val="clear" w:color="000000" w:fill="F5F5F5"/>
            <w:hideMark/>
          </w:tcPr>
          <w:p w:rsidR="00201219" w:rsidRDefault="00201219">
            <w:pPr>
              <w:jc w:val="center"/>
              <w:rPr>
                <w:rFonts w:ascii="Verdana" w:hAnsi="Verdana" w:cs="Arial"/>
                <w:b/>
                <w:bCs/>
                <w:sz w:val="18"/>
                <w:szCs w:val="18"/>
              </w:rPr>
            </w:pPr>
            <w:r>
              <w:rPr>
                <w:rFonts w:ascii="Verdana" w:hAnsi="Verdana" w:cs="Arial"/>
                <w:b/>
                <w:bCs/>
                <w:sz w:val="18"/>
                <w:szCs w:val="18"/>
              </w:rPr>
              <w:t>ALTO LAZIO</w:t>
            </w:r>
          </w:p>
        </w:tc>
      </w:tr>
      <w:tr w:rsidR="00201219" w:rsidTr="00201219">
        <w:trPr>
          <w:trHeight w:val="450"/>
        </w:trPr>
        <w:tc>
          <w:tcPr>
            <w:tcW w:w="2380" w:type="dxa"/>
            <w:tcBorders>
              <w:top w:val="single" w:sz="4" w:space="0" w:color="999999"/>
              <w:left w:val="single" w:sz="4" w:space="0" w:color="999999"/>
              <w:bottom w:val="single" w:sz="4" w:space="0" w:color="999999"/>
              <w:right w:val="single" w:sz="4" w:space="0" w:color="999999"/>
            </w:tcBorders>
            <w:shd w:val="clear" w:color="000000" w:fill="FCE52D"/>
            <w:hideMark/>
          </w:tcPr>
          <w:p w:rsidR="00201219" w:rsidRDefault="00201219">
            <w:pPr>
              <w:rPr>
                <w:rFonts w:ascii="Verdana" w:hAnsi="Verdana" w:cs="Arial"/>
                <w:sz w:val="20"/>
                <w:szCs w:val="20"/>
              </w:rPr>
            </w:pPr>
            <w:r>
              <w:rPr>
                <w:rFonts w:ascii="Verdana" w:hAnsi="Verdana" w:cs="Arial"/>
                <w:sz w:val="20"/>
                <w:szCs w:val="20"/>
              </w:rPr>
              <w:t>Settore</w:t>
            </w:r>
          </w:p>
        </w:tc>
        <w:tc>
          <w:tcPr>
            <w:tcW w:w="1120" w:type="dxa"/>
            <w:tcBorders>
              <w:top w:val="nil"/>
              <w:left w:val="nil"/>
              <w:bottom w:val="single" w:sz="4" w:space="0" w:color="999999"/>
              <w:right w:val="single" w:sz="4" w:space="0" w:color="auto"/>
            </w:tcBorders>
            <w:shd w:val="clear" w:color="000000" w:fill="BCE9F9"/>
            <w:hideMark/>
          </w:tcPr>
          <w:p w:rsidR="00201219" w:rsidRDefault="00201219">
            <w:pPr>
              <w:jc w:val="center"/>
              <w:rPr>
                <w:rFonts w:ascii="Verdana" w:hAnsi="Verdana" w:cs="Arial"/>
                <w:sz w:val="18"/>
                <w:szCs w:val="18"/>
              </w:rPr>
            </w:pPr>
            <w:r>
              <w:rPr>
                <w:rFonts w:ascii="Verdana" w:hAnsi="Verdana" w:cs="Arial"/>
                <w:sz w:val="18"/>
                <w:szCs w:val="18"/>
              </w:rPr>
              <w:t>Registrate</w:t>
            </w:r>
          </w:p>
        </w:tc>
        <w:tc>
          <w:tcPr>
            <w:tcW w:w="1120" w:type="dxa"/>
            <w:tcBorders>
              <w:top w:val="nil"/>
              <w:left w:val="nil"/>
              <w:bottom w:val="single" w:sz="4" w:space="0" w:color="999999"/>
              <w:right w:val="single" w:sz="4" w:space="0" w:color="auto"/>
            </w:tcBorders>
            <w:shd w:val="clear" w:color="000000" w:fill="BCE9F9"/>
            <w:hideMark/>
          </w:tcPr>
          <w:p w:rsidR="00201219" w:rsidRDefault="00201219">
            <w:pPr>
              <w:jc w:val="center"/>
              <w:rPr>
                <w:rFonts w:ascii="Verdana" w:hAnsi="Verdana" w:cs="Arial"/>
                <w:sz w:val="18"/>
                <w:szCs w:val="18"/>
              </w:rPr>
            </w:pPr>
            <w:r>
              <w:rPr>
                <w:rFonts w:ascii="Verdana" w:hAnsi="Verdana" w:cs="Arial"/>
                <w:sz w:val="18"/>
                <w:szCs w:val="18"/>
              </w:rPr>
              <w:t xml:space="preserve">Tasso di </w:t>
            </w:r>
            <w:proofErr w:type="spellStart"/>
            <w:r>
              <w:rPr>
                <w:rFonts w:ascii="Verdana" w:hAnsi="Verdana" w:cs="Arial"/>
                <w:sz w:val="18"/>
                <w:szCs w:val="18"/>
              </w:rPr>
              <w:t>var</w:t>
            </w:r>
            <w:proofErr w:type="spellEnd"/>
            <w:r>
              <w:rPr>
                <w:rFonts w:ascii="Verdana" w:hAnsi="Verdana" w:cs="Arial"/>
                <w:sz w:val="18"/>
                <w:szCs w:val="18"/>
              </w:rPr>
              <w:t>.</w:t>
            </w:r>
          </w:p>
        </w:tc>
        <w:tc>
          <w:tcPr>
            <w:tcW w:w="1120" w:type="dxa"/>
            <w:tcBorders>
              <w:top w:val="nil"/>
              <w:left w:val="nil"/>
              <w:bottom w:val="single" w:sz="4" w:space="0" w:color="999999"/>
              <w:right w:val="single" w:sz="4" w:space="0" w:color="auto"/>
            </w:tcBorders>
            <w:shd w:val="clear" w:color="000000" w:fill="BCE9F9"/>
            <w:hideMark/>
          </w:tcPr>
          <w:p w:rsidR="00201219" w:rsidRDefault="00201219">
            <w:pPr>
              <w:jc w:val="center"/>
              <w:rPr>
                <w:rFonts w:ascii="Verdana" w:hAnsi="Verdana" w:cs="Arial"/>
                <w:sz w:val="18"/>
                <w:szCs w:val="18"/>
              </w:rPr>
            </w:pPr>
            <w:r>
              <w:rPr>
                <w:rFonts w:ascii="Verdana" w:hAnsi="Verdana" w:cs="Arial"/>
                <w:sz w:val="18"/>
                <w:szCs w:val="18"/>
              </w:rPr>
              <w:t>Registrate</w:t>
            </w:r>
          </w:p>
        </w:tc>
        <w:tc>
          <w:tcPr>
            <w:tcW w:w="1120" w:type="dxa"/>
            <w:tcBorders>
              <w:top w:val="nil"/>
              <w:left w:val="nil"/>
              <w:bottom w:val="single" w:sz="4" w:space="0" w:color="999999"/>
              <w:right w:val="single" w:sz="4" w:space="0" w:color="auto"/>
            </w:tcBorders>
            <w:shd w:val="clear" w:color="000000" w:fill="BCE9F9"/>
            <w:hideMark/>
          </w:tcPr>
          <w:p w:rsidR="00201219" w:rsidRDefault="00201219">
            <w:pPr>
              <w:jc w:val="center"/>
              <w:rPr>
                <w:rFonts w:ascii="Verdana" w:hAnsi="Verdana" w:cs="Arial"/>
                <w:sz w:val="18"/>
                <w:szCs w:val="18"/>
              </w:rPr>
            </w:pPr>
            <w:r>
              <w:rPr>
                <w:rFonts w:ascii="Verdana" w:hAnsi="Verdana" w:cs="Arial"/>
                <w:sz w:val="18"/>
                <w:szCs w:val="18"/>
              </w:rPr>
              <w:t xml:space="preserve">Tasso di </w:t>
            </w:r>
            <w:proofErr w:type="spellStart"/>
            <w:r>
              <w:rPr>
                <w:rFonts w:ascii="Verdana" w:hAnsi="Verdana" w:cs="Arial"/>
                <w:sz w:val="18"/>
                <w:szCs w:val="18"/>
              </w:rPr>
              <w:t>var</w:t>
            </w:r>
            <w:proofErr w:type="spellEnd"/>
            <w:r>
              <w:rPr>
                <w:rFonts w:ascii="Verdana" w:hAnsi="Verdana" w:cs="Arial"/>
                <w:sz w:val="18"/>
                <w:szCs w:val="18"/>
              </w:rPr>
              <w:t>.</w:t>
            </w:r>
          </w:p>
        </w:tc>
        <w:tc>
          <w:tcPr>
            <w:tcW w:w="1120" w:type="dxa"/>
            <w:tcBorders>
              <w:top w:val="nil"/>
              <w:left w:val="nil"/>
              <w:bottom w:val="single" w:sz="4" w:space="0" w:color="999999"/>
              <w:right w:val="single" w:sz="4" w:space="0" w:color="auto"/>
            </w:tcBorders>
            <w:shd w:val="clear" w:color="000000" w:fill="BCE9F9"/>
            <w:hideMark/>
          </w:tcPr>
          <w:p w:rsidR="00201219" w:rsidRDefault="00201219">
            <w:pPr>
              <w:jc w:val="center"/>
              <w:rPr>
                <w:rFonts w:ascii="Verdana" w:hAnsi="Verdana" w:cs="Arial"/>
                <w:sz w:val="18"/>
                <w:szCs w:val="18"/>
              </w:rPr>
            </w:pPr>
            <w:r>
              <w:rPr>
                <w:rFonts w:ascii="Verdana" w:hAnsi="Verdana" w:cs="Arial"/>
                <w:sz w:val="18"/>
                <w:szCs w:val="18"/>
              </w:rPr>
              <w:t>Registrate</w:t>
            </w:r>
          </w:p>
        </w:tc>
        <w:tc>
          <w:tcPr>
            <w:tcW w:w="1120" w:type="dxa"/>
            <w:tcBorders>
              <w:top w:val="nil"/>
              <w:left w:val="nil"/>
              <w:bottom w:val="single" w:sz="4" w:space="0" w:color="999999"/>
              <w:right w:val="single" w:sz="4" w:space="0" w:color="999999"/>
            </w:tcBorders>
            <w:shd w:val="clear" w:color="000000" w:fill="BCE9F9"/>
            <w:hideMark/>
          </w:tcPr>
          <w:p w:rsidR="00201219" w:rsidRDefault="00201219">
            <w:pPr>
              <w:jc w:val="center"/>
              <w:rPr>
                <w:rFonts w:ascii="Verdana" w:hAnsi="Verdana" w:cs="Arial"/>
                <w:sz w:val="18"/>
                <w:szCs w:val="18"/>
              </w:rPr>
            </w:pPr>
            <w:r>
              <w:rPr>
                <w:rFonts w:ascii="Verdana" w:hAnsi="Verdana" w:cs="Arial"/>
                <w:sz w:val="18"/>
                <w:szCs w:val="18"/>
              </w:rPr>
              <w:t xml:space="preserve">Tasso di </w:t>
            </w:r>
            <w:proofErr w:type="spellStart"/>
            <w:r>
              <w:rPr>
                <w:rFonts w:ascii="Verdana" w:hAnsi="Verdana" w:cs="Arial"/>
                <w:sz w:val="18"/>
                <w:szCs w:val="18"/>
              </w:rPr>
              <w:t>var</w:t>
            </w:r>
            <w:proofErr w:type="spellEnd"/>
            <w:r>
              <w:rPr>
                <w:rFonts w:ascii="Verdana" w:hAnsi="Verdana" w:cs="Arial"/>
                <w:sz w:val="18"/>
                <w:szCs w:val="18"/>
              </w:rPr>
              <w:t>.</w:t>
            </w:r>
          </w:p>
        </w:tc>
      </w:tr>
      <w:tr w:rsidR="00201219" w:rsidTr="00201219">
        <w:trPr>
          <w:trHeight w:val="420"/>
        </w:trPr>
        <w:tc>
          <w:tcPr>
            <w:tcW w:w="2380" w:type="dxa"/>
            <w:tcBorders>
              <w:top w:val="nil"/>
              <w:left w:val="single" w:sz="4" w:space="0" w:color="999999"/>
              <w:bottom w:val="single" w:sz="4" w:space="0" w:color="999999"/>
              <w:right w:val="single" w:sz="4" w:space="0" w:color="999999"/>
            </w:tcBorders>
            <w:shd w:val="clear" w:color="000000" w:fill="F5F5F5"/>
            <w:vAlign w:val="center"/>
            <w:hideMark/>
          </w:tcPr>
          <w:p w:rsidR="00201219" w:rsidRDefault="00201219">
            <w:pPr>
              <w:rPr>
                <w:rFonts w:ascii="Verdana" w:hAnsi="Verdana" w:cs="Arial"/>
                <w:sz w:val="16"/>
                <w:szCs w:val="16"/>
              </w:rPr>
            </w:pPr>
            <w:r>
              <w:rPr>
                <w:rFonts w:ascii="Verdana" w:hAnsi="Verdana" w:cs="Arial"/>
                <w:sz w:val="16"/>
                <w:szCs w:val="16"/>
              </w:rPr>
              <w:t>A Agricoltura, silvicoltura pesca</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3.608</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-0,36%</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11.607</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-0,40%</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15.215</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-0,39%</w:t>
            </w:r>
          </w:p>
        </w:tc>
      </w:tr>
      <w:tr w:rsidR="00201219" w:rsidTr="00201219">
        <w:trPr>
          <w:trHeight w:val="420"/>
        </w:trPr>
        <w:tc>
          <w:tcPr>
            <w:tcW w:w="2380" w:type="dxa"/>
            <w:tcBorders>
              <w:top w:val="nil"/>
              <w:left w:val="single" w:sz="4" w:space="0" w:color="999999"/>
              <w:bottom w:val="single" w:sz="4" w:space="0" w:color="999999"/>
              <w:right w:val="single" w:sz="4" w:space="0" w:color="999999"/>
            </w:tcBorders>
            <w:shd w:val="clear" w:color="000000" w:fill="F5F5F5"/>
            <w:vAlign w:val="center"/>
            <w:hideMark/>
          </w:tcPr>
          <w:p w:rsidR="00201219" w:rsidRDefault="00201219">
            <w:pPr>
              <w:rPr>
                <w:rFonts w:ascii="Verdana" w:hAnsi="Verdana" w:cs="Arial"/>
                <w:sz w:val="16"/>
                <w:szCs w:val="16"/>
              </w:rPr>
            </w:pPr>
            <w:r>
              <w:rPr>
                <w:rFonts w:ascii="Verdana" w:hAnsi="Verdana" w:cs="Arial"/>
                <w:sz w:val="16"/>
                <w:szCs w:val="16"/>
              </w:rPr>
              <w:t>B Estrazione di minerali da cave e miniere</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9</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0,00%</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52</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0,00%</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61</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0,00%</w:t>
            </w:r>
          </w:p>
        </w:tc>
      </w:tr>
      <w:tr w:rsidR="00201219" w:rsidTr="00201219">
        <w:trPr>
          <w:trHeight w:val="255"/>
        </w:trPr>
        <w:tc>
          <w:tcPr>
            <w:tcW w:w="2380" w:type="dxa"/>
            <w:tcBorders>
              <w:top w:val="nil"/>
              <w:left w:val="single" w:sz="4" w:space="0" w:color="999999"/>
              <w:bottom w:val="single" w:sz="4" w:space="0" w:color="999999"/>
              <w:right w:val="single" w:sz="4" w:space="0" w:color="999999"/>
            </w:tcBorders>
            <w:shd w:val="clear" w:color="000000" w:fill="F5F5F5"/>
            <w:vAlign w:val="center"/>
            <w:hideMark/>
          </w:tcPr>
          <w:p w:rsidR="00201219" w:rsidRDefault="00201219">
            <w:pPr>
              <w:rPr>
                <w:rFonts w:ascii="Verdana" w:hAnsi="Verdana" w:cs="Arial"/>
                <w:sz w:val="16"/>
                <w:szCs w:val="16"/>
              </w:rPr>
            </w:pPr>
            <w:r>
              <w:rPr>
                <w:rFonts w:ascii="Verdana" w:hAnsi="Verdana" w:cs="Arial"/>
                <w:sz w:val="16"/>
                <w:szCs w:val="16"/>
              </w:rPr>
              <w:t>C Attività manifatturiere</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906</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-1,10%</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1.978</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-0,46%</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2.884</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-0,66%</w:t>
            </w:r>
          </w:p>
        </w:tc>
      </w:tr>
      <w:tr w:rsidR="00201219" w:rsidTr="00201219">
        <w:trPr>
          <w:trHeight w:val="630"/>
        </w:trPr>
        <w:tc>
          <w:tcPr>
            <w:tcW w:w="2380" w:type="dxa"/>
            <w:tcBorders>
              <w:top w:val="nil"/>
              <w:left w:val="single" w:sz="4" w:space="0" w:color="999999"/>
              <w:bottom w:val="single" w:sz="4" w:space="0" w:color="999999"/>
              <w:right w:val="single" w:sz="4" w:space="0" w:color="999999"/>
            </w:tcBorders>
            <w:shd w:val="clear" w:color="000000" w:fill="F5F5F5"/>
            <w:vAlign w:val="center"/>
            <w:hideMark/>
          </w:tcPr>
          <w:p w:rsidR="00201219" w:rsidRDefault="00201219">
            <w:pPr>
              <w:rPr>
                <w:rFonts w:ascii="Verdana" w:hAnsi="Verdana" w:cs="Arial"/>
                <w:sz w:val="16"/>
                <w:szCs w:val="16"/>
              </w:rPr>
            </w:pPr>
            <w:r>
              <w:rPr>
                <w:rFonts w:ascii="Verdana" w:hAnsi="Verdana" w:cs="Arial"/>
                <w:sz w:val="16"/>
                <w:szCs w:val="16"/>
              </w:rPr>
              <w:t xml:space="preserve">D Fornitura di energia elettrica, gas, vapore e aria </w:t>
            </w:r>
            <w:proofErr w:type="spellStart"/>
            <w:r>
              <w:rPr>
                <w:rFonts w:ascii="Verdana" w:hAnsi="Verdana" w:cs="Arial"/>
                <w:sz w:val="16"/>
                <w:szCs w:val="16"/>
              </w:rPr>
              <w:t>condiz</w:t>
            </w:r>
            <w:proofErr w:type="spellEnd"/>
            <w:r>
              <w:rPr>
                <w:rFonts w:ascii="Verdana" w:hAnsi="Verdana" w:cs="Arial"/>
                <w:sz w:val="16"/>
                <w:szCs w:val="16"/>
              </w:rPr>
              <w:t>...</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16</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0,00%</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35</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-5,71%</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51</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-3,92%</w:t>
            </w:r>
          </w:p>
        </w:tc>
      </w:tr>
      <w:tr w:rsidR="00201219" w:rsidTr="00201219">
        <w:trPr>
          <w:trHeight w:val="630"/>
        </w:trPr>
        <w:tc>
          <w:tcPr>
            <w:tcW w:w="2380" w:type="dxa"/>
            <w:tcBorders>
              <w:top w:val="nil"/>
              <w:left w:val="single" w:sz="4" w:space="0" w:color="999999"/>
              <w:bottom w:val="single" w:sz="4" w:space="0" w:color="999999"/>
              <w:right w:val="single" w:sz="4" w:space="0" w:color="999999"/>
            </w:tcBorders>
            <w:shd w:val="clear" w:color="000000" w:fill="F5F5F5"/>
            <w:vAlign w:val="center"/>
            <w:hideMark/>
          </w:tcPr>
          <w:p w:rsidR="00201219" w:rsidRDefault="00201219">
            <w:pPr>
              <w:rPr>
                <w:rFonts w:ascii="Verdana" w:hAnsi="Verdana" w:cs="Arial"/>
                <w:sz w:val="16"/>
                <w:szCs w:val="16"/>
              </w:rPr>
            </w:pPr>
            <w:r>
              <w:rPr>
                <w:rFonts w:ascii="Verdana" w:hAnsi="Verdana" w:cs="Arial"/>
                <w:sz w:val="16"/>
                <w:szCs w:val="16"/>
              </w:rPr>
              <w:t>E Fornitura di acqua; reti fognarie, attività di gestione d...</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19</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0,00%</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58</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-1,72%</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77</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-1,30%</w:t>
            </w:r>
          </w:p>
        </w:tc>
      </w:tr>
      <w:tr w:rsidR="00201219" w:rsidTr="00201219">
        <w:trPr>
          <w:trHeight w:val="255"/>
        </w:trPr>
        <w:tc>
          <w:tcPr>
            <w:tcW w:w="2380" w:type="dxa"/>
            <w:tcBorders>
              <w:top w:val="nil"/>
              <w:left w:val="single" w:sz="4" w:space="0" w:color="999999"/>
              <w:bottom w:val="single" w:sz="4" w:space="0" w:color="999999"/>
              <w:right w:val="single" w:sz="4" w:space="0" w:color="999999"/>
            </w:tcBorders>
            <w:shd w:val="clear" w:color="000000" w:fill="F5F5F5"/>
            <w:vAlign w:val="center"/>
            <w:hideMark/>
          </w:tcPr>
          <w:p w:rsidR="00201219" w:rsidRDefault="00201219">
            <w:pPr>
              <w:rPr>
                <w:rFonts w:ascii="Verdana" w:hAnsi="Verdana" w:cs="Arial"/>
                <w:sz w:val="16"/>
                <w:szCs w:val="16"/>
              </w:rPr>
            </w:pPr>
            <w:r>
              <w:rPr>
                <w:rFonts w:ascii="Verdana" w:hAnsi="Verdana" w:cs="Arial"/>
                <w:sz w:val="16"/>
                <w:szCs w:val="16"/>
              </w:rPr>
              <w:t>F Costruzioni</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2.532</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0,20%</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5.069</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0,97%</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7.601</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0,71%</w:t>
            </w:r>
          </w:p>
        </w:tc>
      </w:tr>
      <w:tr w:rsidR="00201219" w:rsidTr="00201219">
        <w:trPr>
          <w:trHeight w:val="630"/>
        </w:trPr>
        <w:tc>
          <w:tcPr>
            <w:tcW w:w="2380" w:type="dxa"/>
            <w:tcBorders>
              <w:top w:val="nil"/>
              <w:left w:val="single" w:sz="4" w:space="0" w:color="999999"/>
              <w:bottom w:val="single" w:sz="4" w:space="0" w:color="999999"/>
              <w:right w:val="single" w:sz="4" w:space="0" w:color="999999"/>
            </w:tcBorders>
            <w:shd w:val="clear" w:color="000000" w:fill="F5F5F5"/>
            <w:vAlign w:val="center"/>
            <w:hideMark/>
          </w:tcPr>
          <w:p w:rsidR="00201219" w:rsidRDefault="00201219">
            <w:pPr>
              <w:rPr>
                <w:rFonts w:ascii="Verdana" w:hAnsi="Verdana" w:cs="Arial"/>
                <w:sz w:val="16"/>
                <w:szCs w:val="16"/>
              </w:rPr>
            </w:pPr>
            <w:r>
              <w:rPr>
                <w:rFonts w:ascii="Verdana" w:hAnsi="Verdana" w:cs="Arial"/>
                <w:sz w:val="16"/>
                <w:szCs w:val="16"/>
              </w:rPr>
              <w:t>G Commercio all'ingrosso e al dettaglio; riparazione di aut...</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2.868</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-0,59%</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7.691</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-0,57%</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10.559</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-0,58%</w:t>
            </w:r>
          </w:p>
        </w:tc>
      </w:tr>
      <w:tr w:rsidR="00201219" w:rsidTr="00201219">
        <w:trPr>
          <w:trHeight w:val="420"/>
        </w:trPr>
        <w:tc>
          <w:tcPr>
            <w:tcW w:w="2380" w:type="dxa"/>
            <w:tcBorders>
              <w:top w:val="nil"/>
              <w:left w:val="single" w:sz="4" w:space="0" w:color="999999"/>
              <w:bottom w:val="single" w:sz="4" w:space="0" w:color="999999"/>
              <w:right w:val="single" w:sz="4" w:space="0" w:color="999999"/>
            </w:tcBorders>
            <w:shd w:val="clear" w:color="000000" w:fill="F5F5F5"/>
            <w:vAlign w:val="center"/>
            <w:hideMark/>
          </w:tcPr>
          <w:p w:rsidR="00201219" w:rsidRDefault="00201219">
            <w:pPr>
              <w:rPr>
                <w:rFonts w:ascii="Verdana" w:hAnsi="Verdana" w:cs="Arial"/>
                <w:sz w:val="16"/>
                <w:szCs w:val="16"/>
              </w:rPr>
            </w:pPr>
            <w:r>
              <w:rPr>
                <w:rFonts w:ascii="Verdana" w:hAnsi="Verdana" w:cs="Arial"/>
                <w:sz w:val="16"/>
                <w:szCs w:val="16"/>
              </w:rPr>
              <w:t xml:space="preserve">H Trasporto e magazzinaggio </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288</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-3,47%</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511</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-1,37%</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799</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-2,13%</w:t>
            </w:r>
          </w:p>
        </w:tc>
      </w:tr>
      <w:tr w:rsidR="00201219" w:rsidTr="00201219">
        <w:trPr>
          <w:trHeight w:val="420"/>
        </w:trPr>
        <w:tc>
          <w:tcPr>
            <w:tcW w:w="2380" w:type="dxa"/>
            <w:tcBorders>
              <w:top w:val="nil"/>
              <w:left w:val="single" w:sz="4" w:space="0" w:color="999999"/>
              <w:bottom w:val="single" w:sz="4" w:space="0" w:color="999999"/>
              <w:right w:val="single" w:sz="4" w:space="0" w:color="999999"/>
            </w:tcBorders>
            <w:shd w:val="clear" w:color="000000" w:fill="F5F5F5"/>
            <w:vAlign w:val="center"/>
            <w:hideMark/>
          </w:tcPr>
          <w:p w:rsidR="00201219" w:rsidRDefault="00201219">
            <w:pPr>
              <w:rPr>
                <w:rFonts w:ascii="Verdana" w:hAnsi="Verdana" w:cs="Arial"/>
                <w:sz w:val="16"/>
                <w:szCs w:val="16"/>
              </w:rPr>
            </w:pPr>
            <w:r>
              <w:rPr>
                <w:rFonts w:ascii="Verdana" w:hAnsi="Verdana" w:cs="Arial"/>
                <w:sz w:val="16"/>
                <w:szCs w:val="16"/>
              </w:rPr>
              <w:t xml:space="preserve">I Attività dei servizi di alloggio e di ristorazione </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1.117</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-1,97%</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2.416</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-0,75%</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3.533</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-1,13%</w:t>
            </w:r>
          </w:p>
        </w:tc>
      </w:tr>
      <w:tr w:rsidR="00201219" w:rsidTr="00201219">
        <w:trPr>
          <w:trHeight w:val="420"/>
        </w:trPr>
        <w:tc>
          <w:tcPr>
            <w:tcW w:w="2380" w:type="dxa"/>
            <w:tcBorders>
              <w:top w:val="nil"/>
              <w:left w:val="single" w:sz="4" w:space="0" w:color="999999"/>
              <w:bottom w:val="single" w:sz="4" w:space="0" w:color="999999"/>
              <w:right w:val="single" w:sz="4" w:space="0" w:color="999999"/>
            </w:tcBorders>
            <w:shd w:val="clear" w:color="000000" w:fill="F5F5F5"/>
            <w:vAlign w:val="center"/>
            <w:hideMark/>
          </w:tcPr>
          <w:p w:rsidR="00201219" w:rsidRDefault="00201219">
            <w:pPr>
              <w:rPr>
                <w:rFonts w:ascii="Verdana" w:hAnsi="Verdana" w:cs="Arial"/>
                <w:sz w:val="16"/>
                <w:szCs w:val="16"/>
              </w:rPr>
            </w:pPr>
            <w:r>
              <w:rPr>
                <w:rFonts w:ascii="Verdana" w:hAnsi="Verdana" w:cs="Arial"/>
                <w:sz w:val="16"/>
                <w:szCs w:val="16"/>
              </w:rPr>
              <w:t>J Servizi di informazione e comunicazione</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246</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-0,81%</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569</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0,35%</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815</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0,00%</w:t>
            </w:r>
          </w:p>
        </w:tc>
      </w:tr>
      <w:tr w:rsidR="00201219" w:rsidTr="00201219">
        <w:trPr>
          <w:trHeight w:val="420"/>
        </w:trPr>
        <w:tc>
          <w:tcPr>
            <w:tcW w:w="2380" w:type="dxa"/>
            <w:tcBorders>
              <w:top w:val="nil"/>
              <w:left w:val="single" w:sz="4" w:space="0" w:color="999999"/>
              <w:bottom w:val="single" w:sz="4" w:space="0" w:color="999999"/>
              <w:right w:val="single" w:sz="4" w:space="0" w:color="999999"/>
            </w:tcBorders>
            <w:shd w:val="clear" w:color="000000" w:fill="F5F5F5"/>
            <w:vAlign w:val="center"/>
            <w:hideMark/>
          </w:tcPr>
          <w:p w:rsidR="00201219" w:rsidRDefault="00201219">
            <w:pPr>
              <w:rPr>
                <w:rFonts w:ascii="Verdana" w:hAnsi="Verdana" w:cs="Arial"/>
                <w:sz w:val="16"/>
                <w:szCs w:val="16"/>
              </w:rPr>
            </w:pPr>
            <w:r>
              <w:rPr>
                <w:rFonts w:ascii="Verdana" w:hAnsi="Verdana" w:cs="Arial"/>
                <w:sz w:val="16"/>
                <w:szCs w:val="16"/>
              </w:rPr>
              <w:t>K Attività finanziarie e assicurative</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244</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-1,64%</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538</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-0,93%</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782</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-1,15%</w:t>
            </w:r>
          </w:p>
        </w:tc>
      </w:tr>
      <w:tr w:rsidR="00201219" w:rsidTr="00201219">
        <w:trPr>
          <w:trHeight w:val="255"/>
        </w:trPr>
        <w:tc>
          <w:tcPr>
            <w:tcW w:w="2380" w:type="dxa"/>
            <w:tcBorders>
              <w:top w:val="nil"/>
              <w:left w:val="single" w:sz="4" w:space="0" w:color="999999"/>
              <w:bottom w:val="single" w:sz="4" w:space="0" w:color="999999"/>
              <w:right w:val="single" w:sz="4" w:space="0" w:color="999999"/>
            </w:tcBorders>
            <w:shd w:val="clear" w:color="000000" w:fill="F5F5F5"/>
            <w:vAlign w:val="center"/>
            <w:hideMark/>
          </w:tcPr>
          <w:p w:rsidR="00201219" w:rsidRDefault="00201219">
            <w:pPr>
              <w:rPr>
                <w:rFonts w:ascii="Verdana" w:hAnsi="Verdana" w:cs="Arial"/>
                <w:sz w:val="16"/>
                <w:szCs w:val="16"/>
              </w:rPr>
            </w:pPr>
            <w:r>
              <w:rPr>
                <w:rFonts w:ascii="Verdana" w:hAnsi="Verdana" w:cs="Arial"/>
                <w:sz w:val="16"/>
                <w:szCs w:val="16"/>
              </w:rPr>
              <w:t>L Attività immobiliari</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255</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-0,39%</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968</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-0,62%</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1.223</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-0,57%</w:t>
            </w:r>
          </w:p>
        </w:tc>
      </w:tr>
      <w:tr w:rsidR="00201219" w:rsidTr="00201219">
        <w:trPr>
          <w:trHeight w:val="420"/>
        </w:trPr>
        <w:tc>
          <w:tcPr>
            <w:tcW w:w="2380" w:type="dxa"/>
            <w:tcBorders>
              <w:top w:val="nil"/>
              <w:left w:val="single" w:sz="4" w:space="0" w:color="999999"/>
              <w:bottom w:val="single" w:sz="4" w:space="0" w:color="999999"/>
              <w:right w:val="single" w:sz="4" w:space="0" w:color="999999"/>
            </w:tcBorders>
            <w:shd w:val="clear" w:color="000000" w:fill="F5F5F5"/>
            <w:vAlign w:val="center"/>
            <w:hideMark/>
          </w:tcPr>
          <w:p w:rsidR="00201219" w:rsidRDefault="00201219">
            <w:pPr>
              <w:rPr>
                <w:rFonts w:ascii="Verdana" w:hAnsi="Verdana" w:cs="Arial"/>
                <w:sz w:val="16"/>
                <w:szCs w:val="16"/>
              </w:rPr>
            </w:pPr>
            <w:r>
              <w:rPr>
                <w:rFonts w:ascii="Verdana" w:hAnsi="Verdana" w:cs="Arial"/>
                <w:sz w:val="16"/>
                <w:szCs w:val="16"/>
              </w:rPr>
              <w:t>M Attività professionali, scientifiche e tecniche</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364</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1,65%</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800</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0,00%</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1.164</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0,52%</w:t>
            </w:r>
          </w:p>
        </w:tc>
      </w:tr>
      <w:tr w:rsidR="00201219" w:rsidTr="00201219">
        <w:trPr>
          <w:trHeight w:val="630"/>
        </w:trPr>
        <w:tc>
          <w:tcPr>
            <w:tcW w:w="2380" w:type="dxa"/>
            <w:tcBorders>
              <w:top w:val="nil"/>
              <w:left w:val="single" w:sz="4" w:space="0" w:color="999999"/>
              <w:bottom w:val="single" w:sz="4" w:space="0" w:color="999999"/>
              <w:right w:val="single" w:sz="4" w:space="0" w:color="999999"/>
            </w:tcBorders>
            <w:shd w:val="clear" w:color="000000" w:fill="F5F5F5"/>
            <w:vAlign w:val="center"/>
            <w:hideMark/>
          </w:tcPr>
          <w:p w:rsidR="00201219" w:rsidRDefault="00201219">
            <w:pPr>
              <w:rPr>
                <w:rFonts w:ascii="Verdana" w:hAnsi="Verdana" w:cs="Arial"/>
                <w:sz w:val="16"/>
                <w:szCs w:val="16"/>
              </w:rPr>
            </w:pPr>
            <w:r>
              <w:rPr>
                <w:rFonts w:ascii="Verdana" w:hAnsi="Verdana" w:cs="Arial"/>
                <w:sz w:val="16"/>
                <w:szCs w:val="16"/>
              </w:rPr>
              <w:t xml:space="preserve">N Noleggio, agenzie di viaggio, servizi di supporto alle </w:t>
            </w:r>
            <w:proofErr w:type="spellStart"/>
            <w:r>
              <w:rPr>
                <w:rFonts w:ascii="Verdana" w:hAnsi="Verdana" w:cs="Arial"/>
                <w:sz w:val="16"/>
                <w:szCs w:val="16"/>
              </w:rPr>
              <w:t>imp</w:t>
            </w:r>
            <w:proofErr w:type="spellEnd"/>
            <w:r>
              <w:rPr>
                <w:rFonts w:ascii="Verdana" w:hAnsi="Verdana" w:cs="Arial"/>
                <w:sz w:val="16"/>
                <w:szCs w:val="16"/>
              </w:rPr>
              <w:t>...</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527</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0,57%</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973</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1,44%</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1.500</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1,13%</w:t>
            </w:r>
          </w:p>
        </w:tc>
      </w:tr>
      <w:tr w:rsidR="00201219" w:rsidTr="00201219">
        <w:trPr>
          <w:trHeight w:val="630"/>
        </w:trPr>
        <w:tc>
          <w:tcPr>
            <w:tcW w:w="2380" w:type="dxa"/>
            <w:tcBorders>
              <w:top w:val="nil"/>
              <w:left w:val="single" w:sz="4" w:space="0" w:color="999999"/>
              <w:bottom w:val="single" w:sz="4" w:space="0" w:color="999999"/>
              <w:right w:val="single" w:sz="4" w:space="0" w:color="999999"/>
            </w:tcBorders>
            <w:shd w:val="clear" w:color="000000" w:fill="F5F5F5"/>
            <w:vAlign w:val="center"/>
            <w:hideMark/>
          </w:tcPr>
          <w:p w:rsidR="00201219" w:rsidRDefault="00201219">
            <w:pPr>
              <w:rPr>
                <w:rFonts w:ascii="Verdana" w:hAnsi="Verdana" w:cs="Arial"/>
                <w:sz w:val="16"/>
                <w:szCs w:val="16"/>
              </w:rPr>
            </w:pPr>
            <w:r>
              <w:rPr>
                <w:rFonts w:ascii="Verdana" w:hAnsi="Verdana" w:cs="Arial"/>
                <w:sz w:val="16"/>
                <w:szCs w:val="16"/>
              </w:rPr>
              <w:t>O Amministrazione pubblica e difesa; assicurazione sociale...</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1</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0,00%</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1</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0,00%</w:t>
            </w:r>
          </w:p>
        </w:tc>
      </w:tr>
      <w:tr w:rsidR="00201219" w:rsidTr="00201219">
        <w:trPr>
          <w:trHeight w:val="255"/>
        </w:trPr>
        <w:tc>
          <w:tcPr>
            <w:tcW w:w="2380" w:type="dxa"/>
            <w:tcBorders>
              <w:top w:val="nil"/>
              <w:left w:val="single" w:sz="4" w:space="0" w:color="999999"/>
              <w:bottom w:val="single" w:sz="4" w:space="0" w:color="999999"/>
              <w:right w:val="single" w:sz="4" w:space="0" w:color="999999"/>
            </w:tcBorders>
            <w:shd w:val="clear" w:color="000000" w:fill="F5F5F5"/>
            <w:vAlign w:val="center"/>
            <w:hideMark/>
          </w:tcPr>
          <w:p w:rsidR="00201219" w:rsidRDefault="00201219">
            <w:pPr>
              <w:rPr>
                <w:rFonts w:ascii="Verdana" w:hAnsi="Verdana" w:cs="Arial"/>
                <w:sz w:val="16"/>
                <w:szCs w:val="16"/>
              </w:rPr>
            </w:pPr>
            <w:r>
              <w:rPr>
                <w:rFonts w:ascii="Verdana" w:hAnsi="Verdana" w:cs="Arial"/>
                <w:sz w:val="16"/>
                <w:szCs w:val="16"/>
              </w:rPr>
              <w:t>P Istruzione</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56</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1,79%</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155</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0,00%</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211</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0,47%</w:t>
            </w:r>
          </w:p>
        </w:tc>
      </w:tr>
      <w:tr w:rsidR="00201219" w:rsidTr="00201219">
        <w:trPr>
          <w:trHeight w:val="420"/>
        </w:trPr>
        <w:tc>
          <w:tcPr>
            <w:tcW w:w="2380" w:type="dxa"/>
            <w:tcBorders>
              <w:top w:val="nil"/>
              <w:left w:val="single" w:sz="4" w:space="0" w:color="999999"/>
              <w:bottom w:val="single" w:sz="4" w:space="0" w:color="999999"/>
              <w:right w:val="single" w:sz="4" w:space="0" w:color="999999"/>
            </w:tcBorders>
            <w:shd w:val="clear" w:color="000000" w:fill="F5F5F5"/>
            <w:vAlign w:val="center"/>
            <w:hideMark/>
          </w:tcPr>
          <w:p w:rsidR="00201219" w:rsidRDefault="00201219">
            <w:pPr>
              <w:rPr>
                <w:rFonts w:ascii="Verdana" w:hAnsi="Verdana" w:cs="Arial"/>
                <w:sz w:val="16"/>
                <w:szCs w:val="16"/>
              </w:rPr>
            </w:pPr>
            <w:r>
              <w:rPr>
                <w:rFonts w:ascii="Verdana" w:hAnsi="Verdana" w:cs="Arial"/>
                <w:sz w:val="16"/>
                <w:szCs w:val="16"/>
              </w:rPr>
              <w:t xml:space="preserve">Q Sanità e assistenza sociale  </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173</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-1,16%</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222</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-1,35%</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395</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-1,27%</w:t>
            </w:r>
          </w:p>
        </w:tc>
      </w:tr>
      <w:tr w:rsidR="00201219" w:rsidTr="00201219">
        <w:trPr>
          <w:trHeight w:val="630"/>
        </w:trPr>
        <w:tc>
          <w:tcPr>
            <w:tcW w:w="2380" w:type="dxa"/>
            <w:tcBorders>
              <w:top w:val="nil"/>
              <w:left w:val="single" w:sz="4" w:space="0" w:color="999999"/>
              <w:bottom w:val="single" w:sz="4" w:space="0" w:color="999999"/>
              <w:right w:val="single" w:sz="4" w:space="0" w:color="999999"/>
            </w:tcBorders>
            <w:shd w:val="clear" w:color="000000" w:fill="F5F5F5"/>
            <w:vAlign w:val="center"/>
            <w:hideMark/>
          </w:tcPr>
          <w:p w:rsidR="00201219" w:rsidRDefault="00201219">
            <w:pPr>
              <w:rPr>
                <w:rFonts w:ascii="Verdana" w:hAnsi="Verdana" w:cs="Arial"/>
                <w:sz w:val="16"/>
                <w:szCs w:val="16"/>
              </w:rPr>
            </w:pPr>
            <w:r>
              <w:rPr>
                <w:rFonts w:ascii="Verdana" w:hAnsi="Verdana" w:cs="Arial"/>
                <w:sz w:val="16"/>
                <w:szCs w:val="16"/>
              </w:rPr>
              <w:t xml:space="preserve">R Attività artistiche, sportive, di intrattenimento e </w:t>
            </w:r>
            <w:proofErr w:type="spellStart"/>
            <w:r>
              <w:rPr>
                <w:rFonts w:ascii="Verdana" w:hAnsi="Verdana" w:cs="Arial"/>
                <w:sz w:val="16"/>
                <w:szCs w:val="16"/>
              </w:rPr>
              <w:t>diver</w:t>
            </w:r>
            <w:proofErr w:type="spellEnd"/>
            <w:r>
              <w:rPr>
                <w:rFonts w:ascii="Verdana" w:hAnsi="Verdana" w:cs="Arial"/>
                <w:sz w:val="16"/>
                <w:szCs w:val="16"/>
              </w:rPr>
              <w:t>...</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147</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-1,36%</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407</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0,49%</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554</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0,00%</w:t>
            </w:r>
          </w:p>
        </w:tc>
      </w:tr>
      <w:tr w:rsidR="00201219" w:rsidTr="00201219">
        <w:trPr>
          <w:trHeight w:val="255"/>
        </w:trPr>
        <w:tc>
          <w:tcPr>
            <w:tcW w:w="2380" w:type="dxa"/>
            <w:tcBorders>
              <w:top w:val="nil"/>
              <w:left w:val="single" w:sz="4" w:space="0" w:color="999999"/>
              <w:bottom w:val="single" w:sz="4" w:space="0" w:color="999999"/>
              <w:right w:val="single" w:sz="4" w:space="0" w:color="999999"/>
            </w:tcBorders>
            <w:shd w:val="clear" w:color="000000" w:fill="F5F5F5"/>
            <w:vAlign w:val="center"/>
            <w:hideMark/>
          </w:tcPr>
          <w:p w:rsidR="00201219" w:rsidRDefault="00201219">
            <w:pPr>
              <w:rPr>
                <w:rFonts w:ascii="Verdana" w:hAnsi="Verdana" w:cs="Arial"/>
                <w:sz w:val="16"/>
                <w:szCs w:val="16"/>
              </w:rPr>
            </w:pPr>
            <w:r>
              <w:rPr>
                <w:rFonts w:ascii="Verdana" w:hAnsi="Verdana" w:cs="Arial"/>
                <w:sz w:val="16"/>
                <w:szCs w:val="16"/>
              </w:rPr>
              <w:t>S Altre attività di servizi</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613</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-0,82%</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1.361</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-0,29%</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1.974</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-0,46%</w:t>
            </w:r>
          </w:p>
        </w:tc>
      </w:tr>
      <w:tr w:rsidR="00201219" w:rsidTr="00201219">
        <w:trPr>
          <w:trHeight w:val="420"/>
        </w:trPr>
        <w:tc>
          <w:tcPr>
            <w:tcW w:w="2380" w:type="dxa"/>
            <w:tcBorders>
              <w:top w:val="nil"/>
              <w:left w:val="single" w:sz="4" w:space="0" w:color="999999"/>
              <w:bottom w:val="single" w:sz="4" w:space="0" w:color="999999"/>
              <w:right w:val="single" w:sz="4" w:space="0" w:color="999999"/>
            </w:tcBorders>
            <w:shd w:val="clear" w:color="000000" w:fill="F5F5F5"/>
            <w:vAlign w:val="center"/>
            <w:hideMark/>
          </w:tcPr>
          <w:p w:rsidR="00201219" w:rsidRDefault="00201219">
            <w:pPr>
              <w:rPr>
                <w:rFonts w:ascii="Verdana" w:hAnsi="Verdana" w:cs="Arial"/>
                <w:sz w:val="16"/>
                <w:szCs w:val="16"/>
              </w:rPr>
            </w:pPr>
            <w:r>
              <w:rPr>
                <w:rFonts w:ascii="Verdana" w:hAnsi="Verdana" w:cs="Arial"/>
                <w:sz w:val="16"/>
                <w:szCs w:val="16"/>
              </w:rPr>
              <w:t>X Imprese non classificate</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1.188</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3,70%</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2.362</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6,73%</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3.550</w:t>
            </w:r>
          </w:p>
        </w:tc>
        <w:tc>
          <w:tcPr>
            <w:tcW w:w="1120" w:type="dxa"/>
            <w:tcBorders>
              <w:top w:val="nil"/>
              <w:left w:val="nil"/>
              <w:bottom w:val="single" w:sz="4" w:space="0" w:color="999999"/>
              <w:right w:val="single" w:sz="4" w:space="0" w:color="auto"/>
            </w:tcBorders>
            <w:shd w:val="clear" w:color="000000" w:fill="FFFFFF"/>
            <w:noWrap/>
            <w:vAlign w:val="center"/>
            <w:hideMark/>
          </w:tcPr>
          <w:p w:rsidR="00201219" w:rsidRDefault="00201219">
            <w:pPr>
              <w:jc w:val="center"/>
              <w:rPr>
                <w:rFonts w:ascii="Verdana" w:hAnsi="Verdana" w:cs="Arial"/>
                <w:sz w:val="18"/>
                <w:szCs w:val="18"/>
              </w:rPr>
            </w:pPr>
            <w:r>
              <w:rPr>
                <w:rFonts w:ascii="Verdana" w:hAnsi="Verdana" w:cs="Arial"/>
                <w:sz w:val="18"/>
                <w:szCs w:val="18"/>
              </w:rPr>
              <w:t>5,72%</w:t>
            </w:r>
          </w:p>
        </w:tc>
      </w:tr>
      <w:tr w:rsidR="00201219" w:rsidTr="00201219">
        <w:trPr>
          <w:trHeight w:val="255"/>
        </w:trPr>
        <w:tc>
          <w:tcPr>
            <w:tcW w:w="2380" w:type="dxa"/>
            <w:tcBorders>
              <w:top w:val="nil"/>
              <w:left w:val="single" w:sz="4" w:space="0" w:color="999999"/>
              <w:bottom w:val="single" w:sz="4" w:space="0" w:color="999999"/>
              <w:right w:val="single" w:sz="4" w:space="0" w:color="999999"/>
            </w:tcBorders>
            <w:shd w:val="clear" w:color="000000" w:fill="E5E5E5"/>
            <w:hideMark/>
          </w:tcPr>
          <w:p w:rsidR="00201219" w:rsidRDefault="00201219">
            <w:pPr>
              <w:rPr>
                <w:rFonts w:ascii="Verdana" w:hAnsi="Verdana" w:cs="Arial"/>
                <w:b/>
                <w:bCs/>
                <w:sz w:val="16"/>
                <w:szCs w:val="16"/>
              </w:rPr>
            </w:pPr>
            <w:r>
              <w:rPr>
                <w:rFonts w:ascii="Verdana" w:hAnsi="Verdana" w:cs="Arial"/>
                <w:b/>
                <w:bCs/>
                <w:sz w:val="16"/>
                <w:szCs w:val="16"/>
              </w:rPr>
              <w:t>Totale</w:t>
            </w:r>
          </w:p>
        </w:tc>
        <w:tc>
          <w:tcPr>
            <w:tcW w:w="1120" w:type="dxa"/>
            <w:tcBorders>
              <w:top w:val="nil"/>
              <w:left w:val="nil"/>
              <w:bottom w:val="single" w:sz="4" w:space="0" w:color="999999"/>
              <w:right w:val="single" w:sz="4" w:space="0" w:color="auto"/>
            </w:tcBorders>
            <w:shd w:val="clear" w:color="000000" w:fill="E5E5E5"/>
            <w:noWrap/>
            <w:vAlign w:val="center"/>
            <w:hideMark/>
          </w:tcPr>
          <w:p w:rsidR="00201219" w:rsidRDefault="00201219">
            <w:pPr>
              <w:jc w:val="center"/>
              <w:rPr>
                <w:rFonts w:ascii="Verdana" w:hAnsi="Verdana" w:cs="Arial"/>
                <w:b/>
                <w:bCs/>
                <w:sz w:val="18"/>
                <w:szCs w:val="18"/>
              </w:rPr>
            </w:pPr>
            <w:r>
              <w:rPr>
                <w:rFonts w:ascii="Verdana" w:hAnsi="Verdana" w:cs="Arial"/>
                <w:b/>
                <w:bCs/>
                <w:sz w:val="18"/>
                <w:szCs w:val="18"/>
              </w:rPr>
              <w:t>15.177</w:t>
            </w:r>
          </w:p>
        </w:tc>
        <w:tc>
          <w:tcPr>
            <w:tcW w:w="1120" w:type="dxa"/>
            <w:tcBorders>
              <w:top w:val="nil"/>
              <w:left w:val="nil"/>
              <w:bottom w:val="single" w:sz="4" w:space="0" w:color="999999"/>
              <w:right w:val="single" w:sz="4" w:space="0" w:color="auto"/>
            </w:tcBorders>
            <w:shd w:val="clear" w:color="000000" w:fill="D9D9D9"/>
            <w:noWrap/>
            <w:vAlign w:val="center"/>
            <w:hideMark/>
          </w:tcPr>
          <w:p w:rsidR="00201219" w:rsidRDefault="00201219">
            <w:pPr>
              <w:jc w:val="center"/>
              <w:rPr>
                <w:rFonts w:ascii="Verdana" w:hAnsi="Verdana" w:cs="Arial"/>
                <w:b/>
                <w:bCs/>
                <w:sz w:val="18"/>
                <w:szCs w:val="18"/>
              </w:rPr>
            </w:pPr>
            <w:r>
              <w:rPr>
                <w:rFonts w:ascii="Verdana" w:hAnsi="Verdana" w:cs="Arial"/>
                <w:b/>
                <w:bCs/>
                <w:sz w:val="18"/>
                <w:szCs w:val="18"/>
              </w:rPr>
              <w:t>-0,19%</w:t>
            </w:r>
          </w:p>
        </w:tc>
        <w:tc>
          <w:tcPr>
            <w:tcW w:w="1120" w:type="dxa"/>
            <w:tcBorders>
              <w:top w:val="nil"/>
              <w:left w:val="nil"/>
              <w:bottom w:val="single" w:sz="4" w:space="0" w:color="999999"/>
              <w:right w:val="single" w:sz="4" w:space="0" w:color="auto"/>
            </w:tcBorders>
            <w:shd w:val="clear" w:color="000000" w:fill="E5E5E5"/>
            <w:noWrap/>
            <w:vAlign w:val="center"/>
            <w:hideMark/>
          </w:tcPr>
          <w:p w:rsidR="00201219" w:rsidRDefault="00201219">
            <w:pPr>
              <w:jc w:val="center"/>
              <w:rPr>
                <w:rFonts w:ascii="Verdana" w:hAnsi="Verdana" w:cs="Arial"/>
                <w:b/>
                <w:bCs/>
                <w:sz w:val="18"/>
                <w:szCs w:val="18"/>
              </w:rPr>
            </w:pPr>
            <w:r>
              <w:rPr>
                <w:rFonts w:ascii="Verdana" w:hAnsi="Verdana" w:cs="Arial"/>
                <w:b/>
                <w:bCs/>
                <w:sz w:val="18"/>
                <w:szCs w:val="18"/>
              </w:rPr>
              <w:t>37.772</w:t>
            </w:r>
          </w:p>
        </w:tc>
        <w:tc>
          <w:tcPr>
            <w:tcW w:w="1120" w:type="dxa"/>
            <w:tcBorders>
              <w:top w:val="nil"/>
              <w:left w:val="nil"/>
              <w:bottom w:val="single" w:sz="4" w:space="0" w:color="999999"/>
              <w:right w:val="single" w:sz="4" w:space="0" w:color="auto"/>
            </w:tcBorders>
            <w:shd w:val="clear" w:color="000000" w:fill="E5E5E5"/>
            <w:noWrap/>
            <w:vAlign w:val="center"/>
            <w:hideMark/>
          </w:tcPr>
          <w:p w:rsidR="00201219" w:rsidRDefault="00201219">
            <w:pPr>
              <w:jc w:val="center"/>
              <w:rPr>
                <w:rFonts w:ascii="Verdana" w:hAnsi="Verdana" w:cs="Arial"/>
                <w:b/>
                <w:bCs/>
                <w:sz w:val="18"/>
                <w:szCs w:val="18"/>
              </w:rPr>
            </w:pPr>
            <w:r>
              <w:rPr>
                <w:rFonts w:ascii="Verdana" w:hAnsi="Verdana" w:cs="Arial"/>
                <w:b/>
                <w:bCs/>
                <w:sz w:val="18"/>
                <w:szCs w:val="18"/>
              </w:rPr>
              <w:t>0,21%</w:t>
            </w:r>
          </w:p>
        </w:tc>
        <w:tc>
          <w:tcPr>
            <w:tcW w:w="1120" w:type="dxa"/>
            <w:tcBorders>
              <w:top w:val="nil"/>
              <w:left w:val="nil"/>
              <w:bottom w:val="single" w:sz="4" w:space="0" w:color="999999"/>
              <w:right w:val="single" w:sz="4" w:space="0" w:color="auto"/>
            </w:tcBorders>
            <w:shd w:val="clear" w:color="000000" w:fill="E5E5E5"/>
            <w:noWrap/>
            <w:vAlign w:val="center"/>
            <w:hideMark/>
          </w:tcPr>
          <w:p w:rsidR="00201219" w:rsidRDefault="00201219">
            <w:pPr>
              <w:jc w:val="center"/>
              <w:rPr>
                <w:rFonts w:ascii="Verdana" w:hAnsi="Verdana" w:cs="Arial"/>
                <w:b/>
                <w:bCs/>
                <w:sz w:val="18"/>
                <w:szCs w:val="18"/>
              </w:rPr>
            </w:pPr>
            <w:r>
              <w:rPr>
                <w:rFonts w:ascii="Verdana" w:hAnsi="Verdana" w:cs="Arial"/>
                <w:b/>
                <w:bCs/>
                <w:sz w:val="18"/>
                <w:szCs w:val="18"/>
              </w:rPr>
              <w:t>52.949</w:t>
            </w:r>
          </w:p>
        </w:tc>
        <w:tc>
          <w:tcPr>
            <w:tcW w:w="1120" w:type="dxa"/>
            <w:tcBorders>
              <w:top w:val="nil"/>
              <w:left w:val="nil"/>
              <w:bottom w:val="single" w:sz="4" w:space="0" w:color="999999"/>
              <w:right w:val="nil"/>
            </w:tcBorders>
            <w:shd w:val="clear" w:color="000000" w:fill="D3D3D3"/>
            <w:noWrap/>
            <w:vAlign w:val="center"/>
            <w:hideMark/>
          </w:tcPr>
          <w:p w:rsidR="00201219" w:rsidRDefault="00201219">
            <w:pPr>
              <w:jc w:val="center"/>
              <w:rPr>
                <w:rFonts w:ascii="Verdana" w:hAnsi="Verdana" w:cs="Arial"/>
                <w:b/>
                <w:bCs/>
                <w:sz w:val="18"/>
                <w:szCs w:val="18"/>
              </w:rPr>
            </w:pPr>
            <w:r>
              <w:rPr>
                <w:rFonts w:ascii="Verdana" w:hAnsi="Verdana" w:cs="Arial"/>
                <w:b/>
                <w:bCs/>
                <w:sz w:val="18"/>
                <w:szCs w:val="18"/>
              </w:rPr>
              <w:t>0,10%</w:t>
            </w:r>
          </w:p>
        </w:tc>
      </w:tr>
    </w:tbl>
    <w:p w:rsidR="00251507" w:rsidRPr="00F65B76" w:rsidRDefault="00F65B76" w:rsidP="004B229E">
      <w:pPr>
        <w:ind w:right="-710"/>
        <w:jc w:val="both"/>
        <w:rPr>
          <w:rFonts w:asciiTheme="minorHAnsi" w:hAnsiTheme="minorHAnsi" w:cstheme="minorHAnsi"/>
          <w:i/>
          <w:iCs/>
          <w:sz w:val="20"/>
          <w:szCs w:val="20"/>
        </w:rPr>
      </w:pPr>
      <w:r w:rsidRPr="00F65B76">
        <w:rPr>
          <w:rFonts w:asciiTheme="minorHAnsi" w:hAnsiTheme="minorHAnsi" w:cstheme="minorHAnsi"/>
          <w:i/>
          <w:iCs/>
          <w:sz w:val="20"/>
          <w:szCs w:val="20"/>
        </w:rPr>
        <w:t>Fonte: Ufficio Statistica della Camera di Commercio di Rieti-Viterbo</w:t>
      </w:r>
      <w:r>
        <w:rPr>
          <w:rFonts w:asciiTheme="minorHAnsi" w:hAnsiTheme="minorHAnsi" w:cstheme="minorHAnsi"/>
          <w:i/>
          <w:iCs/>
          <w:sz w:val="20"/>
          <w:szCs w:val="20"/>
        </w:rPr>
        <w:t xml:space="preserve"> su dati del Registro Imprese</w:t>
      </w:r>
    </w:p>
    <w:p w:rsidR="000C2FC5" w:rsidRDefault="000C2FC5" w:rsidP="004B229E">
      <w:pPr>
        <w:ind w:right="-710"/>
        <w:jc w:val="both"/>
        <w:rPr>
          <w:rFonts w:asciiTheme="minorHAnsi" w:hAnsiTheme="minorHAnsi" w:cstheme="minorHAnsi"/>
          <w:iCs/>
          <w:sz w:val="28"/>
          <w:szCs w:val="28"/>
        </w:rPr>
      </w:pPr>
    </w:p>
    <w:p w:rsidR="000C2FC5" w:rsidRPr="00BA291E" w:rsidRDefault="000C2FC5" w:rsidP="004B229E">
      <w:pPr>
        <w:ind w:right="-710"/>
        <w:jc w:val="both"/>
        <w:rPr>
          <w:rFonts w:asciiTheme="minorHAnsi" w:hAnsiTheme="minorHAnsi" w:cstheme="minorHAnsi"/>
          <w:iCs/>
          <w:sz w:val="28"/>
          <w:szCs w:val="28"/>
        </w:rPr>
      </w:pPr>
      <w:bookmarkStart w:id="0" w:name="_GoBack"/>
      <w:bookmarkEnd w:id="0"/>
    </w:p>
    <w:sectPr w:rsidR="000C2FC5" w:rsidRPr="00BA291E" w:rsidSect="00DA7FAD">
      <w:headerReference w:type="default" r:id="rId9"/>
      <w:footerReference w:type="default" r:id="rId10"/>
      <w:headerReference w:type="first" r:id="rId11"/>
      <w:pgSz w:w="11906" w:h="16838"/>
      <w:pgMar w:top="567" w:right="1701" w:bottom="1134" w:left="1701" w:header="720" w:footer="1578"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6581" w:rsidRDefault="00AD6581">
      <w:r>
        <w:separator/>
      </w:r>
    </w:p>
  </w:endnote>
  <w:endnote w:type="continuationSeparator" w:id="0">
    <w:p w:rsidR="00AD6581" w:rsidRDefault="00AD6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3" w:usb1="10000000" w:usb2="00000000" w:usb3="00000000" w:csb0="8000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20002A87" w:usb1="00000000" w:usb2="00000000" w:usb3="00000000" w:csb0="000001FF" w:csb1="00000000"/>
  </w:font>
  <w:font w:name="MyriadPro-It">
    <w:altName w:val="Calibri"/>
    <w:panose1 w:val="00000000000000000000"/>
    <w:charset w:val="00"/>
    <w:family w:val="swiss"/>
    <w:notTrueType/>
    <w:pitch w:val="default"/>
    <w:sig w:usb0="00000003" w:usb1="00000000" w:usb2="00000000" w:usb3="00000000" w:csb0="00000001" w:csb1="00000000"/>
  </w:font>
  <w:font w:name="Tempus Sans ITC">
    <w:panose1 w:val="04020404030D07020202"/>
    <w:charset w:val="00"/>
    <w:family w:val="decorativ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Fedra Sans Std Demi">
    <w:altName w:val="Calibri"/>
    <w:panose1 w:val="00000000000000000000"/>
    <w:charset w:val="00"/>
    <w:family w:val="swiss"/>
    <w:notTrueType/>
    <w:pitch w:val="variable"/>
    <w:sig w:usb0="20000007" w:usb1="00000003" w:usb2="00000000" w:usb3="00000000" w:csb0="00000193" w:csb1="00000000"/>
  </w:font>
  <w:font w:name="Segoe UI Historic">
    <w:panose1 w:val="020B0502040204020203"/>
    <w:charset w:val="00"/>
    <w:family w:val="swiss"/>
    <w:pitch w:val="variable"/>
    <w:sig w:usb0="800001EF" w:usb1="02000002" w:usb2="0060C080" w:usb3="00000000" w:csb0="00000001" w:csb1="00000000"/>
  </w:font>
  <w:font w:name="Fedra Sans Std Light">
    <w:altName w:val="Calibri"/>
    <w:panose1 w:val="00000000000000000000"/>
    <w:charset w:val="00"/>
    <w:family w:val="swiss"/>
    <w:notTrueType/>
    <w:pitch w:val="variable"/>
    <w:sig w:usb0="2000000F" w:usb1="10002033"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3577" w:rsidRPr="0063215F" w:rsidRDefault="00533577" w:rsidP="00C919C3">
    <w:pPr>
      <w:pStyle w:val="Intestazione"/>
      <w:tabs>
        <w:tab w:val="clear" w:pos="9638"/>
        <w:tab w:val="right" w:pos="8931"/>
      </w:tabs>
      <w:jc w:val="right"/>
      <w:rPr>
        <w:rFonts w:ascii="Fedra Sans Std Light" w:hAnsi="Fedra Sans Std Light"/>
        <w:color w:val="071D49"/>
      </w:rPr>
    </w:pPr>
    <w:r w:rsidRPr="0063215F">
      <w:rPr>
        <w:rFonts w:ascii="Fedra Sans Std Light" w:hAnsi="Fedra Sans Std Light"/>
        <w:color w:val="071D49"/>
        <w:sz w:val="18"/>
        <w:szCs w:val="18"/>
      </w:rPr>
      <w:t xml:space="preserve">Pag. </w:t>
    </w:r>
    <w:r w:rsidRPr="0063215F">
      <w:rPr>
        <w:rFonts w:ascii="Fedra Sans Std Light" w:hAnsi="Fedra Sans Std Light"/>
        <w:b/>
        <w:color w:val="071D49"/>
        <w:sz w:val="18"/>
        <w:szCs w:val="18"/>
      </w:rPr>
      <w:fldChar w:fldCharType="begin"/>
    </w:r>
    <w:r w:rsidRPr="0063215F">
      <w:rPr>
        <w:rFonts w:ascii="Fedra Sans Std Light" w:hAnsi="Fedra Sans Std Light"/>
        <w:b/>
        <w:color w:val="071D49"/>
        <w:sz w:val="18"/>
        <w:szCs w:val="18"/>
      </w:rPr>
      <w:instrText xml:space="preserve"> PAGE \* ARABIC </w:instrText>
    </w:r>
    <w:r w:rsidRPr="0063215F">
      <w:rPr>
        <w:rFonts w:ascii="Fedra Sans Std Light" w:hAnsi="Fedra Sans Std Light"/>
        <w:b/>
        <w:color w:val="071D49"/>
        <w:sz w:val="18"/>
        <w:szCs w:val="18"/>
      </w:rPr>
      <w:fldChar w:fldCharType="separate"/>
    </w:r>
    <w:r w:rsidR="00F65B76">
      <w:rPr>
        <w:rFonts w:ascii="Fedra Sans Std Light" w:hAnsi="Fedra Sans Std Light"/>
        <w:b/>
        <w:noProof/>
        <w:color w:val="071D49"/>
        <w:sz w:val="18"/>
        <w:szCs w:val="18"/>
      </w:rPr>
      <w:t>4</w:t>
    </w:r>
    <w:r w:rsidRPr="0063215F">
      <w:rPr>
        <w:rFonts w:ascii="Fedra Sans Std Light" w:hAnsi="Fedra Sans Std Light"/>
        <w:b/>
        <w:color w:val="071D49"/>
        <w:sz w:val="18"/>
        <w:szCs w:val="18"/>
      </w:rPr>
      <w:fldChar w:fldCharType="end"/>
    </w:r>
    <w:r w:rsidRPr="0063215F">
      <w:rPr>
        <w:rFonts w:ascii="Fedra Sans Std Light" w:hAnsi="Fedra Sans Std Light"/>
        <w:color w:val="071D49"/>
        <w:sz w:val="18"/>
        <w:szCs w:val="18"/>
      </w:rPr>
      <w:t xml:space="preserve"> di </w:t>
    </w:r>
    <w:r w:rsidRPr="0063215F">
      <w:rPr>
        <w:rFonts w:ascii="Fedra Sans Std Light" w:hAnsi="Fedra Sans Std Light"/>
        <w:b/>
        <w:color w:val="071D49"/>
        <w:sz w:val="18"/>
        <w:szCs w:val="18"/>
      </w:rPr>
      <w:fldChar w:fldCharType="begin"/>
    </w:r>
    <w:r w:rsidRPr="0063215F">
      <w:rPr>
        <w:rFonts w:ascii="Fedra Sans Std Light" w:hAnsi="Fedra Sans Std Light"/>
        <w:b/>
        <w:color w:val="071D49"/>
        <w:sz w:val="18"/>
        <w:szCs w:val="18"/>
      </w:rPr>
      <w:instrText xml:space="preserve"> NUMPAGES \* ARABIC </w:instrText>
    </w:r>
    <w:r w:rsidRPr="0063215F">
      <w:rPr>
        <w:rFonts w:ascii="Fedra Sans Std Light" w:hAnsi="Fedra Sans Std Light"/>
        <w:b/>
        <w:color w:val="071D49"/>
        <w:sz w:val="18"/>
        <w:szCs w:val="18"/>
      </w:rPr>
      <w:fldChar w:fldCharType="separate"/>
    </w:r>
    <w:r w:rsidR="00F65B76">
      <w:rPr>
        <w:rFonts w:ascii="Fedra Sans Std Light" w:hAnsi="Fedra Sans Std Light"/>
        <w:b/>
        <w:noProof/>
        <w:color w:val="071D49"/>
        <w:sz w:val="18"/>
        <w:szCs w:val="18"/>
      </w:rPr>
      <w:t>4</w:t>
    </w:r>
    <w:r w:rsidRPr="0063215F">
      <w:rPr>
        <w:rFonts w:ascii="Fedra Sans Std Light" w:hAnsi="Fedra Sans Std Light"/>
        <w:b/>
        <w:color w:val="071D49"/>
        <w:sz w:val="18"/>
        <w:szCs w:val="18"/>
      </w:rPr>
      <w:fldChar w:fldCharType="end"/>
    </w:r>
  </w:p>
  <w:p w:rsidR="00533577" w:rsidRDefault="00533577">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6581" w:rsidRDefault="00AD6581">
      <w:r>
        <w:separator/>
      </w:r>
    </w:p>
  </w:footnote>
  <w:footnote w:type="continuationSeparator" w:id="0">
    <w:p w:rsidR="00AD6581" w:rsidRDefault="00AD65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3577" w:rsidRPr="00684BBD" w:rsidRDefault="00533577" w:rsidP="008B2CE7">
    <w:pPr>
      <w:pStyle w:val="Intestazione"/>
      <w:rPr>
        <w:rFonts w:ascii="Fedra Sans Std Light" w:hAnsi="Fedra Sans Std Light" w:cs="Calibri"/>
        <w:color w:val="071D49"/>
        <w:sz w:val="20"/>
      </w:rPr>
    </w:pPr>
  </w:p>
  <w:p w:rsidR="00533577" w:rsidRDefault="00533577">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3577" w:rsidRDefault="00533577">
    <w:pPr>
      <w:pStyle w:val="Intestazione"/>
    </w:pPr>
    <w:r>
      <w:rPr>
        <w:noProof/>
      </w:rPr>
      <w:drawing>
        <wp:anchor distT="0" distB="0" distL="114300" distR="114300" simplePos="0" relativeHeight="251657216" behindDoc="0" locked="0" layoutInCell="1" allowOverlap="1" wp14:anchorId="4884FC5B" wp14:editId="30D20A3F">
          <wp:simplePos x="0" y="0"/>
          <wp:positionH relativeFrom="margin">
            <wp:posOffset>-1119505</wp:posOffset>
          </wp:positionH>
          <wp:positionV relativeFrom="margin">
            <wp:posOffset>-1151255</wp:posOffset>
          </wp:positionV>
          <wp:extent cx="7567295" cy="1702435"/>
          <wp:effectExtent l="0" t="0" r="0" b="0"/>
          <wp:wrapSquare wrapText="bothSides"/>
          <wp:docPr id="56" name="Immagin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7295" cy="17024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50.25pt;height:50.25pt" o:bullet="t">
        <v:imagedata r:id="rId1" o:title="ico_uc_email"/>
      </v:shape>
    </w:pict>
  </w:numPicBullet>
  <w:abstractNum w:abstractNumId="0">
    <w:nsid w:val="0ACC57F1"/>
    <w:multiLevelType w:val="hybridMultilevel"/>
    <w:tmpl w:val="825A565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B71181E"/>
    <w:multiLevelType w:val="hybridMultilevel"/>
    <w:tmpl w:val="EF3C763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186E6B88"/>
    <w:multiLevelType w:val="hybridMultilevel"/>
    <w:tmpl w:val="DF56AA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D8819BC"/>
    <w:multiLevelType w:val="hybridMultilevel"/>
    <w:tmpl w:val="F5660504"/>
    <w:lvl w:ilvl="0" w:tplc="7EBC7138">
      <w:start w:val="5"/>
      <w:numFmt w:val="bullet"/>
      <w:lvlText w:val="-"/>
      <w:lvlJc w:val="left"/>
      <w:pPr>
        <w:ind w:left="720" w:hanging="360"/>
      </w:pPr>
      <w:rPr>
        <w:rFonts w:ascii="Tahoma" w:eastAsia="Times New Roman"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31401B30"/>
    <w:multiLevelType w:val="hybridMultilevel"/>
    <w:tmpl w:val="54522A5C"/>
    <w:lvl w:ilvl="0" w:tplc="04100001">
      <w:start w:val="1"/>
      <w:numFmt w:val="bullet"/>
      <w:lvlText w:val=""/>
      <w:lvlJc w:val="left"/>
      <w:pPr>
        <w:ind w:left="1500" w:hanging="360"/>
      </w:pPr>
      <w:rPr>
        <w:rFonts w:ascii="Symbol" w:hAnsi="Symbol" w:hint="default"/>
      </w:rPr>
    </w:lvl>
    <w:lvl w:ilvl="1" w:tplc="04100003" w:tentative="1">
      <w:start w:val="1"/>
      <w:numFmt w:val="bullet"/>
      <w:lvlText w:val="o"/>
      <w:lvlJc w:val="left"/>
      <w:pPr>
        <w:ind w:left="2220" w:hanging="360"/>
      </w:pPr>
      <w:rPr>
        <w:rFonts w:ascii="Courier New" w:hAnsi="Courier New" w:cs="Courier New" w:hint="default"/>
      </w:rPr>
    </w:lvl>
    <w:lvl w:ilvl="2" w:tplc="04100005" w:tentative="1">
      <w:start w:val="1"/>
      <w:numFmt w:val="bullet"/>
      <w:lvlText w:val=""/>
      <w:lvlJc w:val="left"/>
      <w:pPr>
        <w:ind w:left="2940" w:hanging="360"/>
      </w:pPr>
      <w:rPr>
        <w:rFonts w:ascii="Wingdings" w:hAnsi="Wingdings" w:hint="default"/>
      </w:rPr>
    </w:lvl>
    <w:lvl w:ilvl="3" w:tplc="04100001" w:tentative="1">
      <w:start w:val="1"/>
      <w:numFmt w:val="bullet"/>
      <w:lvlText w:val=""/>
      <w:lvlJc w:val="left"/>
      <w:pPr>
        <w:ind w:left="3660" w:hanging="360"/>
      </w:pPr>
      <w:rPr>
        <w:rFonts w:ascii="Symbol" w:hAnsi="Symbol" w:hint="default"/>
      </w:rPr>
    </w:lvl>
    <w:lvl w:ilvl="4" w:tplc="04100003" w:tentative="1">
      <w:start w:val="1"/>
      <w:numFmt w:val="bullet"/>
      <w:lvlText w:val="o"/>
      <w:lvlJc w:val="left"/>
      <w:pPr>
        <w:ind w:left="4380" w:hanging="360"/>
      </w:pPr>
      <w:rPr>
        <w:rFonts w:ascii="Courier New" w:hAnsi="Courier New" w:cs="Courier New" w:hint="default"/>
      </w:rPr>
    </w:lvl>
    <w:lvl w:ilvl="5" w:tplc="04100005" w:tentative="1">
      <w:start w:val="1"/>
      <w:numFmt w:val="bullet"/>
      <w:lvlText w:val=""/>
      <w:lvlJc w:val="left"/>
      <w:pPr>
        <w:ind w:left="5100" w:hanging="360"/>
      </w:pPr>
      <w:rPr>
        <w:rFonts w:ascii="Wingdings" w:hAnsi="Wingdings" w:hint="default"/>
      </w:rPr>
    </w:lvl>
    <w:lvl w:ilvl="6" w:tplc="04100001" w:tentative="1">
      <w:start w:val="1"/>
      <w:numFmt w:val="bullet"/>
      <w:lvlText w:val=""/>
      <w:lvlJc w:val="left"/>
      <w:pPr>
        <w:ind w:left="5820" w:hanging="360"/>
      </w:pPr>
      <w:rPr>
        <w:rFonts w:ascii="Symbol" w:hAnsi="Symbol" w:hint="default"/>
      </w:rPr>
    </w:lvl>
    <w:lvl w:ilvl="7" w:tplc="04100003" w:tentative="1">
      <w:start w:val="1"/>
      <w:numFmt w:val="bullet"/>
      <w:lvlText w:val="o"/>
      <w:lvlJc w:val="left"/>
      <w:pPr>
        <w:ind w:left="6540" w:hanging="360"/>
      </w:pPr>
      <w:rPr>
        <w:rFonts w:ascii="Courier New" w:hAnsi="Courier New" w:cs="Courier New" w:hint="default"/>
      </w:rPr>
    </w:lvl>
    <w:lvl w:ilvl="8" w:tplc="04100005" w:tentative="1">
      <w:start w:val="1"/>
      <w:numFmt w:val="bullet"/>
      <w:lvlText w:val=""/>
      <w:lvlJc w:val="left"/>
      <w:pPr>
        <w:ind w:left="7260" w:hanging="360"/>
      </w:pPr>
      <w:rPr>
        <w:rFonts w:ascii="Wingdings" w:hAnsi="Wingdings" w:hint="default"/>
      </w:rPr>
    </w:lvl>
  </w:abstractNum>
  <w:abstractNum w:abstractNumId="5">
    <w:nsid w:val="3B881B7C"/>
    <w:multiLevelType w:val="hybridMultilevel"/>
    <w:tmpl w:val="4D2E4B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46572EDC"/>
    <w:multiLevelType w:val="hybridMultilevel"/>
    <w:tmpl w:val="F48A1554"/>
    <w:lvl w:ilvl="0" w:tplc="0410000F">
      <w:start w:val="1"/>
      <w:numFmt w:val="decimal"/>
      <w:lvlText w:val="%1."/>
      <w:lvlJc w:val="left"/>
      <w:pPr>
        <w:ind w:left="360" w:hanging="360"/>
      </w:pPr>
      <w:rPr>
        <w:rFonts w:hint="default"/>
      </w:r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
    <w:nsid w:val="4D4F054F"/>
    <w:multiLevelType w:val="hybridMultilevel"/>
    <w:tmpl w:val="32461732"/>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61EB3FFB"/>
    <w:multiLevelType w:val="hybridMultilevel"/>
    <w:tmpl w:val="68D2C5DE"/>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69BA4F2F"/>
    <w:multiLevelType w:val="singleLevel"/>
    <w:tmpl w:val="851CE2B8"/>
    <w:lvl w:ilvl="0">
      <w:start w:val="1"/>
      <w:numFmt w:val="bullet"/>
      <w:pStyle w:val="Rientrolettere"/>
      <w:lvlText w:val="-"/>
      <w:lvlJc w:val="left"/>
      <w:pPr>
        <w:tabs>
          <w:tab w:val="num" w:pos="360"/>
        </w:tabs>
        <w:ind w:left="360" w:hanging="360"/>
      </w:pPr>
      <w:rPr>
        <w:rFonts w:ascii="Times New Roman" w:hAnsi="Times New Roman" w:hint="default"/>
      </w:rPr>
    </w:lvl>
  </w:abstractNum>
  <w:abstractNum w:abstractNumId="10">
    <w:nsid w:val="75516FD1"/>
    <w:multiLevelType w:val="multilevel"/>
    <w:tmpl w:val="B91E3F5E"/>
    <w:lvl w:ilvl="0">
      <w:start w:val="1"/>
      <w:numFmt w:val="decimal"/>
      <w:lvlText w:val="%1."/>
      <w:lvlJc w:val="left"/>
      <w:pPr>
        <w:tabs>
          <w:tab w:val="num" w:pos="360"/>
        </w:tabs>
        <w:ind w:left="360" w:hanging="360"/>
      </w:pPr>
    </w:lvl>
    <w:lvl w:ilvl="1">
      <w:start w:val="1"/>
      <w:numFmt w:val="decimal"/>
      <w:pStyle w:val="S2"/>
      <w:lvlText w:val="%1.%2."/>
      <w:lvlJc w:val="left"/>
      <w:pPr>
        <w:tabs>
          <w:tab w:val="num" w:pos="792"/>
        </w:tabs>
        <w:ind w:left="792" w:hanging="79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abstractNumId w:val="10"/>
  </w:num>
  <w:num w:numId="2">
    <w:abstractNumId w:val="9"/>
  </w:num>
  <w:num w:numId="3">
    <w:abstractNumId w:val="3"/>
  </w:num>
  <w:num w:numId="4">
    <w:abstractNumId w:val="4"/>
  </w:num>
  <w:num w:numId="5">
    <w:abstractNumId w:val="2"/>
  </w:num>
  <w:num w:numId="6">
    <w:abstractNumId w:val="5"/>
  </w:num>
  <w:num w:numId="7">
    <w:abstractNumId w:val="6"/>
  </w:num>
  <w:num w:numId="8">
    <w:abstractNumId w:val="7"/>
  </w:num>
  <w:num w:numId="9">
    <w:abstractNumId w:val="8"/>
  </w:num>
  <w:num w:numId="10">
    <w:abstractNumId w:val="1"/>
  </w:num>
  <w:num w:numId="11">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defaultTabStop w:val="709"/>
  <w:hyphenationZone w:val="283"/>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4AAF"/>
    <w:rsid w:val="00007CD4"/>
    <w:rsid w:val="0001214F"/>
    <w:rsid w:val="00015623"/>
    <w:rsid w:val="0002555E"/>
    <w:rsid w:val="00027F2E"/>
    <w:rsid w:val="00030FF0"/>
    <w:rsid w:val="00032186"/>
    <w:rsid w:val="000422C0"/>
    <w:rsid w:val="0004273F"/>
    <w:rsid w:val="00043006"/>
    <w:rsid w:val="000468DE"/>
    <w:rsid w:val="00050D7C"/>
    <w:rsid w:val="000533F9"/>
    <w:rsid w:val="0006064C"/>
    <w:rsid w:val="00065EAB"/>
    <w:rsid w:val="00071998"/>
    <w:rsid w:val="000744AB"/>
    <w:rsid w:val="0007494A"/>
    <w:rsid w:val="000903E5"/>
    <w:rsid w:val="00091F6E"/>
    <w:rsid w:val="000928A2"/>
    <w:rsid w:val="00093316"/>
    <w:rsid w:val="00093FAE"/>
    <w:rsid w:val="000A0AD3"/>
    <w:rsid w:val="000A0D17"/>
    <w:rsid w:val="000A3F6D"/>
    <w:rsid w:val="000A5C7E"/>
    <w:rsid w:val="000B2D19"/>
    <w:rsid w:val="000B6C06"/>
    <w:rsid w:val="000C2FC5"/>
    <w:rsid w:val="000C333E"/>
    <w:rsid w:val="000C48B9"/>
    <w:rsid w:val="000C4F81"/>
    <w:rsid w:val="000D595A"/>
    <w:rsid w:val="000E669F"/>
    <w:rsid w:val="000E6FE3"/>
    <w:rsid w:val="000F3E31"/>
    <w:rsid w:val="0010432B"/>
    <w:rsid w:val="00113F7D"/>
    <w:rsid w:val="001151A1"/>
    <w:rsid w:val="00115751"/>
    <w:rsid w:val="00130248"/>
    <w:rsid w:val="00136C69"/>
    <w:rsid w:val="00150F86"/>
    <w:rsid w:val="0015112F"/>
    <w:rsid w:val="00151E45"/>
    <w:rsid w:val="00155DA4"/>
    <w:rsid w:val="00172A83"/>
    <w:rsid w:val="00180C7B"/>
    <w:rsid w:val="00184CE1"/>
    <w:rsid w:val="00185070"/>
    <w:rsid w:val="00187D7B"/>
    <w:rsid w:val="0019364D"/>
    <w:rsid w:val="00194719"/>
    <w:rsid w:val="001956FC"/>
    <w:rsid w:val="0019728F"/>
    <w:rsid w:val="001A4935"/>
    <w:rsid w:val="001C274B"/>
    <w:rsid w:val="001C2ECD"/>
    <w:rsid w:val="001C4D7B"/>
    <w:rsid w:val="001E3B9E"/>
    <w:rsid w:val="001E7491"/>
    <w:rsid w:val="001F186E"/>
    <w:rsid w:val="001F1E7D"/>
    <w:rsid w:val="001F4790"/>
    <w:rsid w:val="001F4899"/>
    <w:rsid w:val="001F4B6B"/>
    <w:rsid w:val="002006D1"/>
    <w:rsid w:val="00201219"/>
    <w:rsid w:val="00217A1A"/>
    <w:rsid w:val="00226016"/>
    <w:rsid w:val="002260C5"/>
    <w:rsid w:val="002342FD"/>
    <w:rsid w:val="002363E3"/>
    <w:rsid w:val="00236A9A"/>
    <w:rsid w:val="00247727"/>
    <w:rsid w:val="00251507"/>
    <w:rsid w:val="0026308E"/>
    <w:rsid w:val="00273C7A"/>
    <w:rsid w:val="002759E0"/>
    <w:rsid w:val="00281E9E"/>
    <w:rsid w:val="00282088"/>
    <w:rsid w:val="00283E30"/>
    <w:rsid w:val="0028428F"/>
    <w:rsid w:val="002849DC"/>
    <w:rsid w:val="002863E4"/>
    <w:rsid w:val="002A4476"/>
    <w:rsid w:val="002A6560"/>
    <w:rsid w:val="002B506B"/>
    <w:rsid w:val="002B6F75"/>
    <w:rsid w:val="002C147D"/>
    <w:rsid w:val="002D0316"/>
    <w:rsid w:val="002D4C4D"/>
    <w:rsid w:val="002E1785"/>
    <w:rsid w:val="002E269E"/>
    <w:rsid w:val="002E71BC"/>
    <w:rsid w:val="002F187A"/>
    <w:rsid w:val="002F4957"/>
    <w:rsid w:val="003139D8"/>
    <w:rsid w:val="00314ED3"/>
    <w:rsid w:val="003156F3"/>
    <w:rsid w:val="00321695"/>
    <w:rsid w:val="00324DC5"/>
    <w:rsid w:val="00335912"/>
    <w:rsid w:val="00335E24"/>
    <w:rsid w:val="003372D8"/>
    <w:rsid w:val="00346EC6"/>
    <w:rsid w:val="00365A5F"/>
    <w:rsid w:val="0036772E"/>
    <w:rsid w:val="00375180"/>
    <w:rsid w:val="00380830"/>
    <w:rsid w:val="003864F8"/>
    <w:rsid w:val="003B60A0"/>
    <w:rsid w:val="003D0F8B"/>
    <w:rsid w:val="003D1110"/>
    <w:rsid w:val="003D6F96"/>
    <w:rsid w:val="003E2998"/>
    <w:rsid w:val="003E3BD9"/>
    <w:rsid w:val="003E7B9B"/>
    <w:rsid w:val="003F2EA9"/>
    <w:rsid w:val="004006B7"/>
    <w:rsid w:val="004009AC"/>
    <w:rsid w:val="00411681"/>
    <w:rsid w:val="00414CB4"/>
    <w:rsid w:val="00430EE9"/>
    <w:rsid w:val="004335DB"/>
    <w:rsid w:val="0043471E"/>
    <w:rsid w:val="00434998"/>
    <w:rsid w:val="00442A2A"/>
    <w:rsid w:val="004447C5"/>
    <w:rsid w:val="00444A19"/>
    <w:rsid w:val="004454C3"/>
    <w:rsid w:val="004508F7"/>
    <w:rsid w:val="00456BC0"/>
    <w:rsid w:val="00460B79"/>
    <w:rsid w:val="00460E46"/>
    <w:rsid w:val="00464815"/>
    <w:rsid w:val="00497E3F"/>
    <w:rsid w:val="004A7BA1"/>
    <w:rsid w:val="004B14A7"/>
    <w:rsid w:val="004B229E"/>
    <w:rsid w:val="004D4335"/>
    <w:rsid w:val="004F1B98"/>
    <w:rsid w:val="00503651"/>
    <w:rsid w:val="005053C1"/>
    <w:rsid w:val="00513F31"/>
    <w:rsid w:val="00514CFA"/>
    <w:rsid w:val="005207F0"/>
    <w:rsid w:val="00526B59"/>
    <w:rsid w:val="00533577"/>
    <w:rsid w:val="00540711"/>
    <w:rsid w:val="005537D8"/>
    <w:rsid w:val="00554AF3"/>
    <w:rsid w:val="005555DD"/>
    <w:rsid w:val="00580204"/>
    <w:rsid w:val="00582B9A"/>
    <w:rsid w:val="005830A3"/>
    <w:rsid w:val="005908D1"/>
    <w:rsid w:val="005A3DC7"/>
    <w:rsid w:val="005A44FC"/>
    <w:rsid w:val="005B3E90"/>
    <w:rsid w:val="005B5641"/>
    <w:rsid w:val="005C4654"/>
    <w:rsid w:val="005D239A"/>
    <w:rsid w:val="005D73A4"/>
    <w:rsid w:val="005D7E24"/>
    <w:rsid w:val="005E24D0"/>
    <w:rsid w:val="005E6593"/>
    <w:rsid w:val="005E7285"/>
    <w:rsid w:val="005F034F"/>
    <w:rsid w:val="00604F19"/>
    <w:rsid w:val="006050A4"/>
    <w:rsid w:val="00610A89"/>
    <w:rsid w:val="00611877"/>
    <w:rsid w:val="00620F08"/>
    <w:rsid w:val="006322C5"/>
    <w:rsid w:val="00646228"/>
    <w:rsid w:val="0064759F"/>
    <w:rsid w:val="00654454"/>
    <w:rsid w:val="006544F7"/>
    <w:rsid w:val="006548CE"/>
    <w:rsid w:val="00655F5C"/>
    <w:rsid w:val="0065684F"/>
    <w:rsid w:val="00672B82"/>
    <w:rsid w:val="00675AC5"/>
    <w:rsid w:val="006770AC"/>
    <w:rsid w:val="00682386"/>
    <w:rsid w:val="00684BBD"/>
    <w:rsid w:val="00692F93"/>
    <w:rsid w:val="006A37AD"/>
    <w:rsid w:val="006A41D2"/>
    <w:rsid w:val="006A5677"/>
    <w:rsid w:val="006B30E0"/>
    <w:rsid w:val="006B6DAB"/>
    <w:rsid w:val="006C0254"/>
    <w:rsid w:val="006C3D08"/>
    <w:rsid w:val="006C5714"/>
    <w:rsid w:val="006D1DDB"/>
    <w:rsid w:val="006D3554"/>
    <w:rsid w:val="006D5D9D"/>
    <w:rsid w:val="006E00E4"/>
    <w:rsid w:val="006E217F"/>
    <w:rsid w:val="006F1594"/>
    <w:rsid w:val="006F213F"/>
    <w:rsid w:val="006F36DA"/>
    <w:rsid w:val="00703D43"/>
    <w:rsid w:val="00716B7C"/>
    <w:rsid w:val="00722813"/>
    <w:rsid w:val="00722DAC"/>
    <w:rsid w:val="007250F3"/>
    <w:rsid w:val="00730050"/>
    <w:rsid w:val="007313C7"/>
    <w:rsid w:val="00737B04"/>
    <w:rsid w:val="00743950"/>
    <w:rsid w:val="007445AB"/>
    <w:rsid w:val="00747E5E"/>
    <w:rsid w:val="007553BF"/>
    <w:rsid w:val="00762ABB"/>
    <w:rsid w:val="0076626B"/>
    <w:rsid w:val="00776572"/>
    <w:rsid w:val="00780A52"/>
    <w:rsid w:val="00785C8D"/>
    <w:rsid w:val="00787055"/>
    <w:rsid w:val="00793815"/>
    <w:rsid w:val="0079525C"/>
    <w:rsid w:val="007B065C"/>
    <w:rsid w:val="007B13AF"/>
    <w:rsid w:val="007B5C7A"/>
    <w:rsid w:val="007C6B26"/>
    <w:rsid w:val="007D37DC"/>
    <w:rsid w:val="007F31D4"/>
    <w:rsid w:val="007F382B"/>
    <w:rsid w:val="00812A09"/>
    <w:rsid w:val="0081580A"/>
    <w:rsid w:val="008172AE"/>
    <w:rsid w:val="00820712"/>
    <w:rsid w:val="0082092B"/>
    <w:rsid w:val="008216D4"/>
    <w:rsid w:val="00823440"/>
    <w:rsid w:val="00824047"/>
    <w:rsid w:val="00837AFB"/>
    <w:rsid w:val="008436D8"/>
    <w:rsid w:val="00844F88"/>
    <w:rsid w:val="00850EF3"/>
    <w:rsid w:val="00856673"/>
    <w:rsid w:val="00857632"/>
    <w:rsid w:val="00872E6C"/>
    <w:rsid w:val="008754C2"/>
    <w:rsid w:val="0088497F"/>
    <w:rsid w:val="0089240F"/>
    <w:rsid w:val="00896026"/>
    <w:rsid w:val="00897B24"/>
    <w:rsid w:val="008B2CE7"/>
    <w:rsid w:val="008B3864"/>
    <w:rsid w:val="008B7EEF"/>
    <w:rsid w:val="008C5430"/>
    <w:rsid w:val="008C55D4"/>
    <w:rsid w:val="008C7966"/>
    <w:rsid w:val="008D29BF"/>
    <w:rsid w:val="008E0361"/>
    <w:rsid w:val="008E75C6"/>
    <w:rsid w:val="008F7904"/>
    <w:rsid w:val="00901B6E"/>
    <w:rsid w:val="00910DD4"/>
    <w:rsid w:val="00920523"/>
    <w:rsid w:val="00937C6F"/>
    <w:rsid w:val="00942388"/>
    <w:rsid w:val="009451FC"/>
    <w:rsid w:val="009543C4"/>
    <w:rsid w:val="00961C02"/>
    <w:rsid w:val="00963939"/>
    <w:rsid w:val="0097786A"/>
    <w:rsid w:val="0098454F"/>
    <w:rsid w:val="009A0B02"/>
    <w:rsid w:val="009D001D"/>
    <w:rsid w:val="009E473D"/>
    <w:rsid w:val="00A00480"/>
    <w:rsid w:val="00A02D36"/>
    <w:rsid w:val="00A04E24"/>
    <w:rsid w:val="00A0698F"/>
    <w:rsid w:val="00A22123"/>
    <w:rsid w:val="00A223D2"/>
    <w:rsid w:val="00A236B7"/>
    <w:rsid w:val="00A37051"/>
    <w:rsid w:val="00A406A1"/>
    <w:rsid w:val="00A41033"/>
    <w:rsid w:val="00A46CD9"/>
    <w:rsid w:val="00A573FC"/>
    <w:rsid w:val="00A637E8"/>
    <w:rsid w:val="00A6472C"/>
    <w:rsid w:val="00A64C58"/>
    <w:rsid w:val="00A64F8A"/>
    <w:rsid w:val="00A65207"/>
    <w:rsid w:val="00A74F4B"/>
    <w:rsid w:val="00A803B3"/>
    <w:rsid w:val="00A836EC"/>
    <w:rsid w:val="00A917E3"/>
    <w:rsid w:val="00A93ED2"/>
    <w:rsid w:val="00A94D14"/>
    <w:rsid w:val="00A97DF2"/>
    <w:rsid w:val="00AA6A8B"/>
    <w:rsid w:val="00AA6A9F"/>
    <w:rsid w:val="00AA75AA"/>
    <w:rsid w:val="00AB01AC"/>
    <w:rsid w:val="00AB17BB"/>
    <w:rsid w:val="00AB6295"/>
    <w:rsid w:val="00AB6DE5"/>
    <w:rsid w:val="00AD3EF5"/>
    <w:rsid w:val="00AD4AAF"/>
    <w:rsid w:val="00AD6581"/>
    <w:rsid w:val="00AE4DD4"/>
    <w:rsid w:val="00AF387E"/>
    <w:rsid w:val="00AF5497"/>
    <w:rsid w:val="00B05A8D"/>
    <w:rsid w:val="00B0615B"/>
    <w:rsid w:val="00B12048"/>
    <w:rsid w:val="00B23F9C"/>
    <w:rsid w:val="00B26B00"/>
    <w:rsid w:val="00B30716"/>
    <w:rsid w:val="00B30ECF"/>
    <w:rsid w:val="00B44B57"/>
    <w:rsid w:val="00B50298"/>
    <w:rsid w:val="00B50B18"/>
    <w:rsid w:val="00B50FDA"/>
    <w:rsid w:val="00B54B27"/>
    <w:rsid w:val="00B56BAE"/>
    <w:rsid w:val="00B614FF"/>
    <w:rsid w:val="00B62486"/>
    <w:rsid w:val="00B639D0"/>
    <w:rsid w:val="00B66A7A"/>
    <w:rsid w:val="00B71129"/>
    <w:rsid w:val="00B82B93"/>
    <w:rsid w:val="00B844F4"/>
    <w:rsid w:val="00B873D9"/>
    <w:rsid w:val="00B87BFB"/>
    <w:rsid w:val="00B95C96"/>
    <w:rsid w:val="00BA223A"/>
    <w:rsid w:val="00BA291E"/>
    <w:rsid w:val="00BA2B63"/>
    <w:rsid w:val="00BB25A4"/>
    <w:rsid w:val="00BB79E2"/>
    <w:rsid w:val="00BE7654"/>
    <w:rsid w:val="00BE7ED1"/>
    <w:rsid w:val="00BF4FD0"/>
    <w:rsid w:val="00C04285"/>
    <w:rsid w:val="00C05284"/>
    <w:rsid w:val="00C178EB"/>
    <w:rsid w:val="00C2115D"/>
    <w:rsid w:val="00C26E8A"/>
    <w:rsid w:val="00C34816"/>
    <w:rsid w:val="00C353A7"/>
    <w:rsid w:val="00C35886"/>
    <w:rsid w:val="00C41B09"/>
    <w:rsid w:val="00C41D9B"/>
    <w:rsid w:val="00C507F2"/>
    <w:rsid w:val="00C54DEB"/>
    <w:rsid w:val="00C55225"/>
    <w:rsid w:val="00C638AF"/>
    <w:rsid w:val="00C65B06"/>
    <w:rsid w:val="00C65F20"/>
    <w:rsid w:val="00C67B56"/>
    <w:rsid w:val="00C83CA0"/>
    <w:rsid w:val="00C83FFB"/>
    <w:rsid w:val="00C919C3"/>
    <w:rsid w:val="00C92447"/>
    <w:rsid w:val="00C9369C"/>
    <w:rsid w:val="00C95E2C"/>
    <w:rsid w:val="00C97472"/>
    <w:rsid w:val="00CA0CB8"/>
    <w:rsid w:val="00CA385B"/>
    <w:rsid w:val="00CA3CB5"/>
    <w:rsid w:val="00CA7779"/>
    <w:rsid w:val="00CB56A7"/>
    <w:rsid w:val="00CD0D66"/>
    <w:rsid w:val="00CD689F"/>
    <w:rsid w:val="00CD78D4"/>
    <w:rsid w:val="00CE08F3"/>
    <w:rsid w:val="00CE16AA"/>
    <w:rsid w:val="00CE32FB"/>
    <w:rsid w:val="00D025C3"/>
    <w:rsid w:val="00D12C37"/>
    <w:rsid w:val="00D21833"/>
    <w:rsid w:val="00D23051"/>
    <w:rsid w:val="00D2375D"/>
    <w:rsid w:val="00D4074C"/>
    <w:rsid w:val="00D44453"/>
    <w:rsid w:val="00D62B04"/>
    <w:rsid w:val="00D62FDB"/>
    <w:rsid w:val="00D651AC"/>
    <w:rsid w:val="00D66DC6"/>
    <w:rsid w:val="00D7142E"/>
    <w:rsid w:val="00D7350E"/>
    <w:rsid w:val="00D774C4"/>
    <w:rsid w:val="00D83B9E"/>
    <w:rsid w:val="00D844B3"/>
    <w:rsid w:val="00DA02F6"/>
    <w:rsid w:val="00DA3569"/>
    <w:rsid w:val="00DA6C80"/>
    <w:rsid w:val="00DA7D8A"/>
    <w:rsid w:val="00DA7FAD"/>
    <w:rsid w:val="00DB0689"/>
    <w:rsid w:val="00DB31AB"/>
    <w:rsid w:val="00DC5106"/>
    <w:rsid w:val="00DC7A2C"/>
    <w:rsid w:val="00DF5AA3"/>
    <w:rsid w:val="00E0232E"/>
    <w:rsid w:val="00E045B3"/>
    <w:rsid w:val="00E06214"/>
    <w:rsid w:val="00E10863"/>
    <w:rsid w:val="00E10A9C"/>
    <w:rsid w:val="00E11AFD"/>
    <w:rsid w:val="00E138B8"/>
    <w:rsid w:val="00E15C4E"/>
    <w:rsid w:val="00E17B1C"/>
    <w:rsid w:val="00E21C7D"/>
    <w:rsid w:val="00E2318B"/>
    <w:rsid w:val="00E25E5F"/>
    <w:rsid w:val="00E25F54"/>
    <w:rsid w:val="00E30FE3"/>
    <w:rsid w:val="00E34199"/>
    <w:rsid w:val="00E40976"/>
    <w:rsid w:val="00E41550"/>
    <w:rsid w:val="00E5002B"/>
    <w:rsid w:val="00E525B5"/>
    <w:rsid w:val="00E53D20"/>
    <w:rsid w:val="00E7107C"/>
    <w:rsid w:val="00E74DBE"/>
    <w:rsid w:val="00E80F1D"/>
    <w:rsid w:val="00E81B19"/>
    <w:rsid w:val="00E87C25"/>
    <w:rsid w:val="00E90C00"/>
    <w:rsid w:val="00E94BDB"/>
    <w:rsid w:val="00EB1B6D"/>
    <w:rsid w:val="00EB36A7"/>
    <w:rsid w:val="00ED28D0"/>
    <w:rsid w:val="00ED47D0"/>
    <w:rsid w:val="00ED4BE6"/>
    <w:rsid w:val="00ED564A"/>
    <w:rsid w:val="00ED6CAB"/>
    <w:rsid w:val="00EE582D"/>
    <w:rsid w:val="00EF12FF"/>
    <w:rsid w:val="00EF1357"/>
    <w:rsid w:val="00EF245A"/>
    <w:rsid w:val="00F00216"/>
    <w:rsid w:val="00F073C7"/>
    <w:rsid w:val="00F2056E"/>
    <w:rsid w:val="00F30A3A"/>
    <w:rsid w:val="00F31AB6"/>
    <w:rsid w:val="00F3775B"/>
    <w:rsid w:val="00F4206E"/>
    <w:rsid w:val="00F4715A"/>
    <w:rsid w:val="00F52147"/>
    <w:rsid w:val="00F54561"/>
    <w:rsid w:val="00F54689"/>
    <w:rsid w:val="00F60D23"/>
    <w:rsid w:val="00F64E76"/>
    <w:rsid w:val="00F65B76"/>
    <w:rsid w:val="00F75B28"/>
    <w:rsid w:val="00F7784A"/>
    <w:rsid w:val="00F83A05"/>
    <w:rsid w:val="00F9716C"/>
    <w:rsid w:val="00FB44F5"/>
    <w:rsid w:val="00FD0EDD"/>
    <w:rsid w:val="00FD561C"/>
    <w:rsid w:val="00FE2867"/>
    <w:rsid w:val="00FE3459"/>
    <w:rsid w:val="00FF0DCC"/>
    <w:rsid w:val="00FF767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DDCC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2115D"/>
    <w:rPr>
      <w:sz w:val="24"/>
      <w:szCs w:val="24"/>
    </w:rPr>
  </w:style>
  <w:style w:type="paragraph" w:styleId="Titolo1">
    <w:name w:val="heading 1"/>
    <w:aliases w:val="Titolo capitolo"/>
    <w:basedOn w:val="Normale"/>
    <w:next w:val="Normale"/>
    <w:link w:val="Titolo1Carattere"/>
    <w:qFormat/>
    <w:pPr>
      <w:keepNext/>
      <w:jc w:val="center"/>
      <w:outlineLvl w:val="0"/>
    </w:pPr>
    <w:rPr>
      <w:b/>
      <w:szCs w:val="20"/>
    </w:rPr>
  </w:style>
  <w:style w:type="paragraph" w:styleId="Titolo2">
    <w:name w:val="heading 2"/>
    <w:basedOn w:val="Normale"/>
    <w:next w:val="Normale"/>
    <w:link w:val="Titolo2Carattere"/>
    <w:qFormat/>
    <w:pPr>
      <w:keepNext/>
      <w:jc w:val="both"/>
      <w:outlineLvl w:val="1"/>
    </w:pPr>
    <w:rPr>
      <w:b/>
      <w:szCs w:val="20"/>
    </w:rPr>
  </w:style>
  <w:style w:type="paragraph" w:styleId="Titolo3">
    <w:name w:val="heading 3"/>
    <w:basedOn w:val="Normale"/>
    <w:next w:val="Normale"/>
    <w:link w:val="Titolo3Carattere"/>
    <w:qFormat/>
    <w:pPr>
      <w:keepNext/>
      <w:jc w:val="both"/>
      <w:outlineLvl w:val="2"/>
    </w:pPr>
    <w:rPr>
      <w:b/>
      <w:sz w:val="22"/>
      <w:szCs w:val="20"/>
    </w:rPr>
  </w:style>
  <w:style w:type="paragraph" w:styleId="Titolo4">
    <w:name w:val="heading 4"/>
    <w:basedOn w:val="Normale"/>
    <w:next w:val="Normale"/>
    <w:link w:val="Titolo4Carattere"/>
    <w:qFormat/>
    <w:pPr>
      <w:keepNext/>
      <w:jc w:val="both"/>
      <w:outlineLvl w:val="3"/>
    </w:pPr>
    <w:rPr>
      <w:rFonts w:ascii="Verdana" w:hAnsi="Verdana"/>
      <w:b/>
      <w:sz w:val="20"/>
      <w:szCs w:val="20"/>
    </w:rPr>
  </w:style>
  <w:style w:type="paragraph" w:styleId="Titolo5">
    <w:name w:val="heading 5"/>
    <w:basedOn w:val="Normale"/>
    <w:next w:val="Normale"/>
    <w:link w:val="Titolo5Carattere"/>
    <w:qFormat/>
    <w:pPr>
      <w:keepNext/>
      <w:jc w:val="center"/>
      <w:outlineLvl w:val="4"/>
    </w:pPr>
    <w:rPr>
      <w:sz w:val="28"/>
      <w:szCs w:val="20"/>
    </w:rPr>
  </w:style>
  <w:style w:type="paragraph" w:styleId="Titolo6">
    <w:name w:val="heading 6"/>
    <w:basedOn w:val="Normale"/>
    <w:next w:val="Normale"/>
    <w:link w:val="Titolo6Carattere"/>
    <w:qFormat/>
    <w:pPr>
      <w:keepNext/>
      <w:outlineLvl w:val="5"/>
    </w:pPr>
    <w:rPr>
      <w:rFonts w:ascii="Arial" w:hAnsi="Arial"/>
      <w:b/>
      <w:snapToGrid w:val="0"/>
      <w:color w:val="000000"/>
      <w:sz w:val="18"/>
      <w:szCs w:val="20"/>
    </w:rPr>
  </w:style>
  <w:style w:type="paragraph" w:styleId="Titolo7">
    <w:name w:val="heading 7"/>
    <w:basedOn w:val="Normale"/>
    <w:next w:val="Normale"/>
    <w:link w:val="Titolo7Carattere"/>
    <w:qFormat/>
    <w:pPr>
      <w:keepNext/>
      <w:jc w:val="both"/>
      <w:outlineLvl w:val="6"/>
    </w:pPr>
    <w:rPr>
      <w:rFonts w:ascii="Arial" w:hAnsi="Arial"/>
      <w:b/>
      <w:sz w:val="18"/>
      <w:szCs w:val="20"/>
    </w:rPr>
  </w:style>
  <w:style w:type="paragraph" w:styleId="Titolo8">
    <w:name w:val="heading 8"/>
    <w:basedOn w:val="Normale"/>
    <w:next w:val="Normale"/>
    <w:link w:val="Titolo8Carattere"/>
    <w:qFormat/>
    <w:pPr>
      <w:keepNext/>
      <w:ind w:right="-1"/>
      <w:jc w:val="center"/>
      <w:outlineLvl w:val="7"/>
    </w:pPr>
    <w:rPr>
      <w:rFonts w:ascii="MyriadPro-It" w:hAnsi="MyriadPro-It"/>
      <w:snapToGrid w:val="0"/>
      <w:sz w:val="36"/>
      <w:szCs w:val="20"/>
    </w:rPr>
  </w:style>
  <w:style w:type="paragraph" w:styleId="Titolo9">
    <w:name w:val="heading 9"/>
    <w:basedOn w:val="Normale"/>
    <w:next w:val="Normale"/>
    <w:link w:val="Titolo9Carattere"/>
    <w:qFormat/>
    <w:pPr>
      <w:keepNext/>
      <w:ind w:right="-1"/>
      <w:jc w:val="center"/>
      <w:outlineLvl w:val="8"/>
    </w:pPr>
    <w:rPr>
      <w:rFonts w:ascii="Arial" w:hAnsi="Arial"/>
      <w:b/>
      <w:snapToGrid w:val="0"/>
      <w:sz w:val="32"/>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link w:val="Titolo4"/>
    <w:rsid w:val="00B844F4"/>
    <w:rPr>
      <w:rFonts w:ascii="Verdana" w:hAnsi="Verdana"/>
      <w:b/>
    </w:rPr>
  </w:style>
  <w:style w:type="character" w:customStyle="1" w:styleId="Titolo5Carattere">
    <w:name w:val="Titolo 5 Carattere"/>
    <w:link w:val="Titolo5"/>
    <w:rsid w:val="00B844F4"/>
    <w:rPr>
      <w:sz w:val="28"/>
    </w:rPr>
  </w:style>
  <w:style w:type="character" w:customStyle="1" w:styleId="Titolo6Carattere">
    <w:name w:val="Titolo 6 Carattere"/>
    <w:link w:val="Titolo6"/>
    <w:rsid w:val="00B844F4"/>
    <w:rPr>
      <w:rFonts w:ascii="Arial" w:hAnsi="Arial"/>
      <w:b/>
      <w:snapToGrid w:val="0"/>
      <w:color w:val="000000"/>
      <w:sz w:val="18"/>
    </w:rPr>
  </w:style>
  <w:style w:type="paragraph" w:styleId="Corpotesto">
    <w:name w:val="Body Text"/>
    <w:aliases w:val="Text,bt,BODY TEXT,body text,t,Block text,heading_txt,bodytxy2,Para,EHPT,Body Text2,bt1,bodytext,BT,txt1,T1,Title 1,EDStext,sp,bullet title,sbs,block text,Resume Text,bt4,body text4,bt5,body text5,body text1,tx,text,Justified,pp,RFP Text"/>
    <w:basedOn w:val="Normale"/>
    <w:link w:val="CorpotestoCarattere"/>
    <w:semiHidden/>
    <w:pPr>
      <w:jc w:val="both"/>
    </w:pPr>
    <w:rPr>
      <w:sz w:val="28"/>
      <w:szCs w:val="20"/>
    </w:rPr>
  </w:style>
  <w:style w:type="paragraph" w:styleId="Corpodeltesto2">
    <w:name w:val="Body Text 2"/>
    <w:basedOn w:val="Normale"/>
    <w:link w:val="Corpodeltesto2Carattere"/>
    <w:semiHidden/>
    <w:pPr>
      <w:jc w:val="both"/>
    </w:pPr>
    <w:rPr>
      <w:sz w:val="26"/>
      <w:szCs w:val="20"/>
    </w:rPr>
  </w:style>
  <w:style w:type="paragraph" w:styleId="Titolo">
    <w:name w:val="Title"/>
    <w:basedOn w:val="Normale"/>
    <w:link w:val="TitoloCarattere"/>
    <w:qFormat/>
    <w:pPr>
      <w:jc w:val="center"/>
    </w:pPr>
    <w:rPr>
      <w:i/>
      <w:sz w:val="26"/>
      <w:szCs w:val="20"/>
    </w:rPr>
  </w:style>
  <w:style w:type="paragraph" w:styleId="Sottotitolo">
    <w:name w:val="Subtitle"/>
    <w:basedOn w:val="Normale"/>
    <w:link w:val="SottotitoloCarattere"/>
    <w:qFormat/>
    <w:pPr>
      <w:jc w:val="center"/>
    </w:pPr>
    <w:rPr>
      <w:b/>
      <w:sz w:val="32"/>
      <w:szCs w:val="20"/>
    </w:rPr>
  </w:style>
  <w:style w:type="character" w:styleId="Collegamentoipertestuale">
    <w:name w:val="Hyperlink"/>
    <w:rPr>
      <w:color w:val="0000FF"/>
      <w:u w:val="single"/>
    </w:rPr>
  </w:style>
  <w:style w:type="paragraph" w:styleId="Mappadocumento">
    <w:name w:val="Document Map"/>
    <w:basedOn w:val="Normale"/>
    <w:link w:val="MappadocumentoCarattere"/>
    <w:semiHidden/>
    <w:pPr>
      <w:shd w:val="clear" w:color="auto" w:fill="000080"/>
      <w:jc w:val="both"/>
    </w:pPr>
    <w:rPr>
      <w:rFonts w:ascii="Tahoma" w:hAnsi="Tahoma"/>
      <w:szCs w:val="20"/>
    </w:rPr>
  </w:style>
  <w:style w:type="paragraph" w:styleId="Intestazione">
    <w:name w:val="header"/>
    <w:basedOn w:val="Normale"/>
    <w:link w:val="IntestazioneCarattere"/>
    <w:uiPriority w:val="99"/>
    <w:pPr>
      <w:tabs>
        <w:tab w:val="center" w:pos="4819"/>
        <w:tab w:val="right" w:pos="9638"/>
      </w:tabs>
      <w:jc w:val="both"/>
    </w:pPr>
    <w:rPr>
      <w:szCs w:val="20"/>
    </w:rPr>
  </w:style>
  <w:style w:type="paragraph" w:styleId="Pidipagina">
    <w:name w:val="footer"/>
    <w:basedOn w:val="Normale"/>
    <w:link w:val="PidipaginaCarattere"/>
    <w:uiPriority w:val="99"/>
    <w:pPr>
      <w:tabs>
        <w:tab w:val="center" w:pos="4819"/>
        <w:tab w:val="right" w:pos="9638"/>
      </w:tabs>
      <w:jc w:val="both"/>
    </w:pPr>
    <w:rPr>
      <w:szCs w:val="20"/>
    </w:rPr>
  </w:style>
  <w:style w:type="paragraph" w:styleId="Corpodeltesto3">
    <w:name w:val="Body Text 3"/>
    <w:basedOn w:val="Normale"/>
    <w:link w:val="Corpodeltesto3Carattere"/>
    <w:semiHidden/>
    <w:pPr>
      <w:jc w:val="both"/>
    </w:pPr>
    <w:rPr>
      <w:i/>
      <w:szCs w:val="20"/>
    </w:rPr>
  </w:style>
  <w:style w:type="paragraph" w:customStyle="1" w:styleId="S2">
    <w:name w:val="S2"/>
    <w:basedOn w:val="Normale"/>
    <w:autoRedefine/>
    <w:pPr>
      <w:numPr>
        <w:ilvl w:val="1"/>
        <w:numId w:val="1"/>
      </w:numPr>
      <w:outlineLvl w:val="0"/>
    </w:pPr>
    <w:rPr>
      <w:rFonts w:ascii="Tempus Sans ITC" w:hAnsi="Tempus Sans ITC"/>
      <w:b/>
      <w:sz w:val="26"/>
      <w:szCs w:val="20"/>
    </w:rPr>
  </w:style>
  <w:style w:type="paragraph" w:styleId="Testonotaapidipagina">
    <w:name w:val="footnote text"/>
    <w:aliases w:val="Footnote,Footnote1,Footnote2,Footnote3,Footnote4,Footnote5,Footnote6,Footnote7,Footnote8,Footnote9,Footnote10,Footnote11,Footnote21,Footnote31,Footnote41,Footnote51,Footnote61,Footnote71,Footnote81,Footnote91,Footnote12"/>
    <w:basedOn w:val="Normale"/>
    <w:link w:val="TestonotaapidipaginaCarattere"/>
    <w:uiPriority w:val="99"/>
    <w:rPr>
      <w:sz w:val="20"/>
      <w:szCs w:val="20"/>
    </w:rPr>
  </w:style>
  <w:style w:type="character" w:styleId="Rimandonotaapidipagina">
    <w:name w:val="footnote reference"/>
    <w:uiPriority w:val="99"/>
    <w:semiHidden/>
    <w:rPr>
      <w:vertAlign w:val="superscript"/>
    </w:rPr>
  </w:style>
  <w:style w:type="paragraph" w:styleId="Testodelblocco">
    <w:name w:val="Block Text"/>
    <w:basedOn w:val="Normale"/>
    <w:semiHidden/>
    <w:pPr>
      <w:ind w:left="-284" w:right="-285"/>
      <w:jc w:val="center"/>
    </w:pPr>
    <w:rPr>
      <w:rFonts w:ascii="Verdana" w:hAnsi="Verdana"/>
      <w:b/>
      <w:sz w:val="32"/>
      <w:szCs w:val="20"/>
    </w:rPr>
  </w:style>
  <w:style w:type="paragraph" w:customStyle="1" w:styleId="Tabella">
    <w:name w:val="Tabella"/>
    <w:basedOn w:val="Titolo2"/>
    <w:pPr>
      <w:spacing w:before="120" w:after="60"/>
    </w:pPr>
    <w:rPr>
      <w:b w:val="0"/>
      <w:i/>
    </w:rPr>
  </w:style>
  <w:style w:type="paragraph" w:customStyle="1" w:styleId="xl41">
    <w:name w:val="xl41"/>
    <w:basedOn w:val="Normale"/>
    <w:pPr>
      <w:spacing w:before="100" w:after="100"/>
      <w:jc w:val="both"/>
    </w:pPr>
    <w:rPr>
      <w:rFonts w:eastAsia="Arial Unicode MS"/>
      <w:szCs w:val="20"/>
    </w:rPr>
  </w:style>
  <w:style w:type="paragraph" w:styleId="Didascalia">
    <w:name w:val="caption"/>
    <w:basedOn w:val="Normale"/>
    <w:next w:val="Normale"/>
    <w:qFormat/>
    <w:pPr>
      <w:spacing w:after="240"/>
      <w:jc w:val="both"/>
    </w:pPr>
    <w:rPr>
      <w:i/>
      <w:sz w:val="20"/>
      <w:szCs w:val="20"/>
    </w:rPr>
  </w:style>
  <w:style w:type="paragraph" w:customStyle="1" w:styleId="Fonte">
    <w:name w:val="Fonte"/>
    <w:basedOn w:val="Didascalia"/>
    <w:pPr>
      <w:spacing w:after="0"/>
    </w:pPr>
    <w:rPr>
      <w:i w:val="0"/>
      <w:sz w:val="18"/>
    </w:rPr>
  </w:style>
  <w:style w:type="paragraph" w:customStyle="1" w:styleId="Stile1">
    <w:name w:val="Stile1"/>
    <w:basedOn w:val="Normale"/>
    <w:pPr>
      <w:spacing w:after="240"/>
      <w:jc w:val="both"/>
    </w:pPr>
    <w:rPr>
      <w:rFonts w:ascii="Courier New" w:hAnsi="Courier New"/>
      <w:sz w:val="20"/>
      <w:szCs w:val="20"/>
    </w:rPr>
  </w:style>
  <w:style w:type="paragraph" w:styleId="Sommario4">
    <w:name w:val="toc 4"/>
    <w:basedOn w:val="Normale"/>
    <w:next w:val="Normale"/>
    <w:autoRedefine/>
    <w:semiHidden/>
    <w:pPr>
      <w:spacing w:after="240"/>
      <w:ind w:left="720"/>
      <w:jc w:val="both"/>
    </w:pPr>
    <w:rPr>
      <w:szCs w:val="20"/>
    </w:rPr>
  </w:style>
  <w:style w:type="paragraph" w:styleId="Sommario6">
    <w:name w:val="toc 6"/>
    <w:basedOn w:val="Normale"/>
    <w:next w:val="Normale"/>
    <w:autoRedefine/>
    <w:semiHidden/>
    <w:pPr>
      <w:spacing w:after="240"/>
      <w:ind w:left="1200"/>
      <w:jc w:val="both"/>
    </w:pPr>
    <w:rPr>
      <w:szCs w:val="20"/>
    </w:rPr>
  </w:style>
  <w:style w:type="paragraph" w:styleId="Sommario3">
    <w:name w:val="toc 3"/>
    <w:basedOn w:val="Normale"/>
    <w:next w:val="Normale"/>
    <w:autoRedefine/>
    <w:semiHidden/>
    <w:pPr>
      <w:spacing w:after="240"/>
      <w:ind w:left="480"/>
      <w:jc w:val="both"/>
    </w:pPr>
    <w:rPr>
      <w:szCs w:val="20"/>
    </w:rPr>
  </w:style>
  <w:style w:type="paragraph" w:customStyle="1" w:styleId="StileStileStileTitolo114pt12pt">
    <w:name w:val="Stile Stile Stile Titolo 1 + + 14 pt + 12 pt"/>
    <w:basedOn w:val="Normale"/>
    <w:autoRedefine/>
    <w:rsid w:val="00B844F4"/>
    <w:pPr>
      <w:keepNext/>
      <w:spacing w:line="360" w:lineRule="auto"/>
      <w:ind w:firstLine="708"/>
      <w:jc w:val="both"/>
      <w:outlineLvl w:val="0"/>
    </w:pPr>
    <w:rPr>
      <w:rFonts w:ascii="Tahoma" w:hAnsi="Tahoma"/>
      <w:sz w:val="28"/>
    </w:rPr>
  </w:style>
  <w:style w:type="character" w:customStyle="1" w:styleId="RientrocorpodeltestoCarattere">
    <w:name w:val="Rientro corpo del testo Carattere"/>
    <w:link w:val="Rientrocorpodeltesto"/>
    <w:semiHidden/>
    <w:rsid w:val="00B844F4"/>
    <w:rPr>
      <w:sz w:val="24"/>
      <w:szCs w:val="24"/>
    </w:rPr>
  </w:style>
  <w:style w:type="paragraph" w:styleId="Rientrocorpodeltesto">
    <w:name w:val="Body Text Indent"/>
    <w:basedOn w:val="Normale"/>
    <w:link w:val="RientrocorpodeltestoCarattere"/>
    <w:semiHidden/>
    <w:rsid w:val="00B844F4"/>
    <w:pPr>
      <w:ind w:left="708"/>
      <w:jc w:val="both"/>
    </w:pPr>
  </w:style>
  <w:style w:type="character" w:customStyle="1" w:styleId="Rientrocorpodeltesto2Carattere">
    <w:name w:val="Rientro corpo del testo 2 Carattere"/>
    <w:link w:val="Rientrocorpodeltesto2"/>
    <w:semiHidden/>
    <w:rsid w:val="00B844F4"/>
    <w:rPr>
      <w:rFonts w:ascii="Tahoma" w:hAnsi="Tahoma"/>
      <w:b/>
      <w:sz w:val="32"/>
      <w:szCs w:val="24"/>
    </w:rPr>
  </w:style>
  <w:style w:type="paragraph" w:styleId="Rientrocorpodeltesto2">
    <w:name w:val="Body Text Indent 2"/>
    <w:basedOn w:val="Normale"/>
    <w:link w:val="Rientrocorpodeltesto2Carattere"/>
    <w:semiHidden/>
    <w:rsid w:val="00B844F4"/>
    <w:pPr>
      <w:widowControl w:val="0"/>
      <w:spacing w:line="360" w:lineRule="auto"/>
      <w:ind w:left="-840"/>
    </w:pPr>
    <w:rPr>
      <w:rFonts w:ascii="Tahoma" w:hAnsi="Tahoma"/>
      <w:b/>
      <w:sz w:val="32"/>
    </w:rPr>
  </w:style>
  <w:style w:type="character" w:customStyle="1" w:styleId="Rientrocorpodeltesto3Carattere">
    <w:name w:val="Rientro corpo del testo 3 Carattere"/>
    <w:link w:val="Rientrocorpodeltesto3"/>
    <w:semiHidden/>
    <w:rsid w:val="00B844F4"/>
    <w:rPr>
      <w:rFonts w:ascii="Tahoma" w:hAnsi="Tahoma"/>
      <w:sz w:val="28"/>
      <w:szCs w:val="24"/>
    </w:rPr>
  </w:style>
  <w:style w:type="paragraph" w:styleId="Rientrocorpodeltesto3">
    <w:name w:val="Body Text Indent 3"/>
    <w:basedOn w:val="Normale"/>
    <w:link w:val="Rientrocorpodeltesto3Carattere"/>
    <w:semiHidden/>
    <w:rsid w:val="00B844F4"/>
    <w:pPr>
      <w:ind w:left="708"/>
    </w:pPr>
    <w:rPr>
      <w:rFonts w:ascii="Tahoma" w:hAnsi="Tahoma"/>
      <w:sz w:val="28"/>
    </w:rPr>
  </w:style>
  <w:style w:type="paragraph" w:customStyle="1" w:styleId="Rientrolettere">
    <w:name w:val="Rientro lettere"/>
    <w:basedOn w:val="Normale"/>
    <w:rsid w:val="00B844F4"/>
    <w:pPr>
      <w:numPr>
        <w:numId w:val="2"/>
      </w:numPr>
    </w:pPr>
    <w:rPr>
      <w:sz w:val="20"/>
    </w:rPr>
  </w:style>
  <w:style w:type="paragraph" w:styleId="Paragrafoelenco">
    <w:name w:val="List Paragraph"/>
    <w:basedOn w:val="Normale"/>
    <w:uiPriority w:val="34"/>
    <w:qFormat/>
    <w:rsid w:val="00B844F4"/>
    <w:pPr>
      <w:spacing w:after="200" w:line="276" w:lineRule="auto"/>
      <w:ind w:left="720"/>
    </w:pPr>
    <w:rPr>
      <w:rFonts w:ascii="Calibri" w:eastAsia="Calibri" w:hAnsi="Calibri"/>
      <w:sz w:val="22"/>
    </w:rPr>
  </w:style>
  <w:style w:type="character" w:customStyle="1" w:styleId="TestofumettoCarattere">
    <w:name w:val="Testo fumetto Carattere"/>
    <w:link w:val="Testofumetto"/>
    <w:uiPriority w:val="99"/>
    <w:semiHidden/>
    <w:rsid w:val="00B844F4"/>
    <w:rPr>
      <w:rFonts w:ascii="Tahoma" w:hAnsi="Tahoma"/>
      <w:sz w:val="16"/>
      <w:szCs w:val="16"/>
      <w:lang w:val="x-none" w:eastAsia="x-none"/>
    </w:rPr>
  </w:style>
  <w:style w:type="paragraph" w:styleId="Testofumetto">
    <w:name w:val="Balloon Text"/>
    <w:basedOn w:val="Normale"/>
    <w:link w:val="TestofumettoCarattere"/>
    <w:uiPriority w:val="99"/>
    <w:semiHidden/>
    <w:unhideWhenUsed/>
    <w:rsid w:val="00B844F4"/>
    <w:rPr>
      <w:rFonts w:ascii="Tahoma" w:hAnsi="Tahoma"/>
      <w:sz w:val="16"/>
      <w:szCs w:val="16"/>
      <w:lang w:val="x-none" w:eastAsia="x-none"/>
    </w:rPr>
  </w:style>
  <w:style w:type="character" w:customStyle="1" w:styleId="style132">
    <w:name w:val="style132"/>
    <w:rsid w:val="00B844F4"/>
  </w:style>
  <w:style w:type="paragraph" w:styleId="NormaleWeb">
    <w:name w:val="Normal (Web)"/>
    <w:basedOn w:val="Normale"/>
    <w:uiPriority w:val="99"/>
    <w:unhideWhenUsed/>
    <w:rsid w:val="00B844F4"/>
    <w:pPr>
      <w:spacing w:before="100" w:beforeAutospacing="1" w:after="100" w:afterAutospacing="1"/>
    </w:pPr>
  </w:style>
  <w:style w:type="character" w:styleId="Enfasigrassetto">
    <w:name w:val="Strong"/>
    <w:uiPriority w:val="22"/>
    <w:qFormat/>
    <w:rsid w:val="00B844F4"/>
    <w:rPr>
      <w:b/>
      <w:bCs/>
    </w:rPr>
  </w:style>
  <w:style w:type="table" w:styleId="Grigliatabella">
    <w:name w:val="Table Grid"/>
    <w:basedOn w:val="Tabellanormale"/>
    <w:uiPriority w:val="59"/>
    <w:rsid w:val="008E75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stazioneCarattere">
    <w:name w:val="Intestazione Carattere"/>
    <w:link w:val="Intestazione"/>
    <w:uiPriority w:val="99"/>
    <w:rsid w:val="00785C8D"/>
    <w:rPr>
      <w:sz w:val="24"/>
    </w:rPr>
  </w:style>
  <w:style w:type="character" w:customStyle="1" w:styleId="Titolo1Carattere">
    <w:name w:val="Titolo 1 Carattere"/>
    <w:aliases w:val="Titolo capitolo Carattere"/>
    <w:basedOn w:val="Carpredefinitoparagrafo"/>
    <w:link w:val="Titolo1"/>
    <w:rsid w:val="00A00480"/>
    <w:rPr>
      <w:b/>
      <w:sz w:val="24"/>
    </w:rPr>
  </w:style>
  <w:style w:type="character" w:customStyle="1" w:styleId="Titolo2Carattere">
    <w:name w:val="Titolo 2 Carattere"/>
    <w:basedOn w:val="Carpredefinitoparagrafo"/>
    <w:link w:val="Titolo2"/>
    <w:rsid w:val="00A00480"/>
    <w:rPr>
      <w:b/>
      <w:sz w:val="24"/>
    </w:rPr>
  </w:style>
  <w:style w:type="character" w:customStyle="1" w:styleId="Titolo3Carattere">
    <w:name w:val="Titolo 3 Carattere"/>
    <w:basedOn w:val="Carpredefinitoparagrafo"/>
    <w:link w:val="Titolo3"/>
    <w:rsid w:val="00A00480"/>
    <w:rPr>
      <w:b/>
      <w:sz w:val="22"/>
    </w:rPr>
  </w:style>
  <w:style w:type="character" w:customStyle="1" w:styleId="Titolo7Carattere">
    <w:name w:val="Titolo 7 Carattere"/>
    <w:basedOn w:val="Carpredefinitoparagrafo"/>
    <w:link w:val="Titolo7"/>
    <w:rsid w:val="00A00480"/>
    <w:rPr>
      <w:rFonts w:ascii="Arial" w:hAnsi="Arial"/>
      <w:b/>
      <w:sz w:val="18"/>
    </w:rPr>
  </w:style>
  <w:style w:type="character" w:customStyle="1" w:styleId="Titolo8Carattere">
    <w:name w:val="Titolo 8 Carattere"/>
    <w:basedOn w:val="Carpredefinitoparagrafo"/>
    <w:link w:val="Titolo8"/>
    <w:rsid w:val="00A00480"/>
    <w:rPr>
      <w:rFonts w:ascii="MyriadPro-It" w:hAnsi="MyriadPro-It"/>
      <w:snapToGrid w:val="0"/>
      <w:sz w:val="36"/>
    </w:rPr>
  </w:style>
  <w:style w:type="character" w:customStyle="1" w:styleId="Titolo9Carattere">
    <w:name w:val="Titolo 9 Carattere"/>
    <w:basedOn w:val="Carpredefinitoparagrafo"/>
    <w:link w:val="Titolo9"/>
    <w:rsid w:val="00A00480"/>
    <w:rPr>
      <w:rFonts w:ascii="Arial" w:hAnsi="Arial"/>
      <w:b/>
      <w:snapToGrid w:val="0"/>
      <w:sz w:val="32"/>
    </w:rPr>
  </w:style>
  <w:style w:type="character" w:customStyle="1" w:styleId="CorpotestoCarattere">
    <w:name w:val="Corpo testo Carattere"/>
    <w:aliases w:val="Text Carattere,bt Carattere,BODY TEXT Carattere,body text Carattere,t Carattere,Block text Carattere,heading_txt Carattere,bodytxy2 Carattere,Para Carattere,EHPT Carattere,Body Text2 Carattere,bt1 Carattere,bodytext Carattere"/>
    <w:basedOn w:val="Carpredefinitoparagrafo"/>
    <w:link w:val="Corpotesto"/>
    <w:semiHidden/>
    <w:rsid w:val="00A00480"/>
    <w:rPr>
      <w:sz w:val="28"/>
    </w:rPr>
  </w:style>
  <w:style w:type="character" w:customStyle="1" w:styleId="Corpodeltesto2Carattere">
    <w:name w:val="Corpo del testo 2 Carattere"/>
    <w:basedOn w:val="Carpredefinitoparagrafo"/>
    <w:link w:val="Corpodeltesto2"/>
    <w:semiHidden/>
    <w:rsid w:val="00A00480"/>
    <w:rPr>
      <w:sz w:val="26"/>
    </w:rPr>
  </w:style>
  <w:style w:type="character" w:customStyle="1" w:styleId="TitoloCarattere">
    <w:name w:val="Titolo Carattere"/>
    <w:basedOn w:val="Carpredefinitoparagrafo"/>
    <w:link w:val="Titolo"/>
    <w:rsid w:val="00A00480"/>
    <w:rPr>
      <w:i/>
      <w:sz w:val="26"/>
    </w:rPr>
  </w:style>
  <w:style w:type="character" w:customStyle="1" w:styleId="SottotitoloCarattere">
    <w:name w:val="Sottotitolo Carattere"/>
    <w:basedOn w:val="Carpredefinitoparagrafo"/>
    <w:link w:val="Sottotitolo"/>
    <w:rsid w:val="00A00480"/>
    <w:rPr>
      <w:b/>
      <w:sz w:val="32"/>
    </w:rPr>
  </w:style>
  <w:style w:type="character" w:customStyle="1" w:styleId="MappadocumentoCarattere">
    <w:name w:val="Mappa documento Carattere"/>
    <w:basedOn w:val="Carpredefinitoparagrafo"/>
    <w:link w:val="Mappadocumento"/>
    <w:semiHidden/>
    <w:rsid w:val="00A00480"/>
    <w:rPr>
      <w:rFonts w:ascii="Tahoma" w:hAnsi="Tahoma"/>
      <w:sz w:val="24"/>
      <w:shd w:val="clear" w:color="auto" w:fill="000080"/>
    </w:rPr>
  </w:style>
  <w:style w:type="character" w:customStyle="1" w:styleId="PidipaginaCarattere">
    <w:name w:val="Piè di pagina Carattere"/>
    <w:basedOn w:val="Carpredefinitoparagrafo"/>
    <w:link w:val="Pidipagina"/>
    <w:uiPriority w:val="99"/>
    <w:rsid w:val="00A00480"/>
    <w:rPr>
      <w:sz w:val="24"/>
    </w:rPr>
  </w:style>
  <w:style w:type="character" w:customStyle="1" w:styleId="Corpodeltesto3Carattere">
    <w:name w:val="Corpo del testo 3 Carattere"/>
    <w:basedOn w:val="Carpredefinitoparagrafo"/>
    <w:link w:val="Corpodeltesto3"/>
    <w:semiHidden/>
    <w:rsid w:val="00A00480"/>
    <w:rPr>
      <w:i/>
      <w:sz w:val="24"/>
    </w:rPr>
  </w:style>
  <w:style w:type="character" w:customStyle="1" w:styleId="TestonotaapidipaginaCarattere">
    <w:name w:val="Testo nota a piè di pagina Carattere"/>
    <w:aliases w:val="Footnote Carattere,Footnote1 Carattere,Footnote2 Carattere,Footnote3 Carattere,Footnote4 Carattere,Footnote5 Carattere,Footnote6 Carattere,Footnote7 Carattere,Footnote8 Carattere,Footnote9 Carattere"/>
    <w:basedOn w:val="Carpredefinitoparagrafo"/>
    <w:link w:val="Testonotaapidipagina"/>
    <w:uiPriority w:val="99"/>
    <w:rsid w:val="00A00480"/>
  </w:style>
  <w:style w:type="character" w:customStyle="1" w:styleId="RientrocorpodeltestoCarattere1">
    <w:name w:val="Rientro corpo del testo Carattere1"/>
    <w:basedOn w:val="Carpredefinitoparagrafo"/>
    <w:uiPriority w:val="99"/>
    <w:semiHidden/>
    <w:rsid w:val="00A00480"/>
    <w:rPr>
      <w:sz w:val="24"/>
    </w:rPr>
  </w:style>
  <w:style w:type="character" w:customStyle="1" w:styleId="Rientrocorpodeltesto2Carattere1">
    <w:name w:val="Rientro corpo del testo 2 Carattere1"/>
    <w:basedOn w:val="Carpredefinitoparagrafo"/>
    <w:uiPriority w:val="99"/>
    <w:semiHidden/>
    <w:rsid w:val="00A00480"/>
    <w:rPr>
      <w:sz w:val="24"/>
    </w:rPr>
  </w:style>
  <w:style w:type="character" w:customStyle="1" w:styleId="Rientrocorpodeltesto3Carattere1">
    <w:name w:val="Rientro corpo del testo 3 Carattere1"/>
    <w:basedOn w:val="Carpredefinitoparagrafo"/>
    <w:uiPriority w:val="99"/>
    <w:semiHidden/>
    <w:rsid w:val="00A00480"/>
    <w:rPr>
      <w:sz w:val="16"/>
      <w:szCs w:val="16"/>
    </w:rPr>
  </w:style>
  <w:style w:type="character" w:customStyle="1" w:styleId="TestofumettoCarattere1">
    <w:name w:val="Testo fumetto Carattere1"/>
    <w:basedOn w:val="Carpredefinitoparagrafo"/>
    <w:uiPriority w:val="99"/>
    <w:semiHidden/>
    <w:rsid w:val="00A00480"/>
    <w:rPr>
      <w:rFonts w:ascii="Segoe UI" w:hAnsi="Segoe UI" w:cs="Segoe UI"/>
      <w:sz w:val="18"/>
      <w:szCs w:val="18"/>
    </w:rPr>
  </w:style>
  <w:style w:type="character" w:customStyle="1" w:styleId="tabitem">
    <w:name w:val="tab item"/>
    <w:rsid w:val="00A00480"/>
    <w:rPr>
      <w:rFonts w:ascii="Courier New" w:hAnsi="Courier New" w:cs="Courier New"/>
    </w:rPr>
  </w:style>
  <w:style w:type="paragraph" w:customStyle="1" w:styleId="IsnartTabitem">
    <w:name w:val="Isnart Tab item"/>
    <w:basedOn w:val="Normale"/>
    <w:rsid w:val="00A00480"/>
    <w:pPr>
      <w:spacing w:before="60" w:after="60"/>
    </w:pPr>
    <w:rPr>
      <w:rFonts w:ascii="Arial Narrow" w:hAnsi="Arial Narrow"/>
      <w:color w:val="000000"/>
      <w:szCs w:val="20"/>
    </w:rPr>
  </w:style>
  <w:style w:type="character" w:styleId="Numeropagina">
    <w:name w:val="page number"/>
    <w:basedOn w:val="Carpredefinitoparagrafo"/>
    <w:uiPriority w:val="99"/>
    <w:rsid w:val="00A00480"/>
  </w:style>
  <w:style w:type="paragraph" w:customStyle="1" w:styleId="Default">
    <w:name w:val="Default"/>
    <w:rsid w:val="00A00480"/>
    <w:pPr>
      <w:autoSpaceDE w:val="0"/>
      <w:autoSpaceDN w:val="0"/>
      <w:adjustRightInd w:val="0"/>
    </w:pPr>
    <w:rPr>
      <w:rFonts w:ascii="Century Gothic" w:hAnsi="Century Gothic" w:cs="Century Gothic"/>
      <w:color w:val="000000"/>
      <w:sz w:val="24"/>
      <w:szCs w:val="24"/>
    </w:rPr>
  </w:style>
  <w:style w:type="character" w:styleId="Rimandocommento">
    <w:name w:val="annotation reference"/>
    <w:basedOn w:val="Carpredefinitoparagrafo"/>
    <w:uiPriority w:val="99"/>
    <w:semiHidden/>
    <w:unhideWhenUsed/>
    <w:rsid w:val="00A00480"/>
    <w:rPr>
      <w:sz w:val="16"/>
      <w:szCs w:val="16"/>
    </w:rPr>
  </w:style>
  <w:style w:type="paragraph" w:styleId="Testocommento">
    <w:name w:val="annotation text"/>
    <w:basedOn w:val="Normale"/>
    <w:link w:val="TestocommentoCarattere"/>
    <w:uiPriority w:val="99"/>
    <w:semiHidden/>
    <w:unhideWhenUsed/>
    <w:rsid w:val="00A00480"/>
    <w:pPr>
      <w:jc w:val="both"/>
    </w:pPr>
    <w:rPr>
      <w:sz w:val="20"/>
      <w:szCs w:val="20"/>
    </w:rPr>
  </w:style>
  <w:style w:type="character" w:customStyle="1" w:styleId="TestocommentoCarattere">
    <w:name w:val="Testo commento Carattere"/>
    <w:basedOn w:val="Carpredefinitoparagrafo"/>
    <w:link w:val="Testocommento"/>
    <w:uiPriority w:val="99"/>
    <w:semiHidden/>
    <w:rsid w:val="00A00480"/>
  </w:style>
  <w:style w:type="paragraph" w:styleId="Soggettocommento">
    <w:name w:val="annotation subject"/>
    <w:basedOn w:val="Testocommento"/>
    <w:next w:val="Testocommento"/>
    <w:link w:val="SoggettocommentoCarattere"/>
    <w:uiPriority w:val="99"/>
    <w:semiHidden/>
    <w:unhideWhenUsed/>
    <w:rsid w:val="00A00480"/>
    <w:rPr>
      <w:b/>
      <w:bCs/>
    </w:rPr>
  </w:style>
  <w:style w:type="character" w:customStyle="1" w:styleId="SoggettocommentoCarattere">
    <w:name w:val="Soggetto commento Carattere"/>
    <w:basedOn w:val="TestocommentoCarattere"/>
    <w:link w:val="Soggettocommento"/>
    <w:uiPriority w:val="99"/>
    <w:semiHidden/>
    <w:rsid w:val="00A00480"/>
    <w:rPr>
      <w:b/>
      <w:bCs/>
    </w:rPr>
  </w:style>
  <w:style w:type="paragraph" w:styleId="Revisione">
    <w:name w:val="Revision"/>
    <w:hidden/>
    <w:uiPriority w:val="99"/>
    <w:semiHidden/>
    <w:rsid w:val="00A00480"/>
    <w:rPr>
      <w:sz w:val="24"/>
    </w:rPr>
  </w:style>
  <w:style w:type="character" w:customStyle="1" w:styleId="Menzionenonrisolta1">
    <w:name w:val="Menzione non risolta1"/>
    <w:basedOn w:val="Carpredefinitoparagrafo"/>
    <w:uiPriority w:val="99"/>
    <w:semiHidden/>
    <w:unhideWhenUsed/>
    <w:rsid w:val="00A00480"/>
    <w:rPr>
      <w:color w:val="605E5C"/>
      <w:shd w:val="clear" w:color="auto" w:fill="E1DFDD"/>
    </w:rPr>
  </w:style>
  <w:style w:type="character" w:styleId="Collegamentovisitato">
    <w:name w:val="FollowedHyperlink"/>
    <w:basedOn w:val="Carpredefinitoparagrafo"/>
    <w:uiPriority w:val="99"/>
    <w:semiHidden/>
    <w:unhideWhenUsed/>
    <w:rsid w:val="002A4476"/>
    <w:rPr>
      <w:color w:val="954F72" w:themeColor="followedHyperlink"/>
      <w:u w:val="single"/>
    </w:rPr>
  </w:style>
  <w:style w:type="character" w:customStyle="1" w:styleId="Menzionenonrisolta2">
    <w:name w:val="Menzione non risolta2"/>
    <w:basedOn w:val="Carpredefinitoparagrafo"/>
    <w:uiPriority w:val="99"/>
    <w:semiHidden/>
    <w:unhideWhenUsed/>
    <w:rsid w:val="00456BC0"/>
    <w:rPr>
      <w:color w:val="605E5C"/>
      <w:shd w:val="clear" w:color="auto" w:fill="E1DFDD"/>
    </w:rPr>
  </w:style>
  <w:style w:type="paragraph" w:customStyle="1" w:styleId="Corpodeltesto21">
    <w:name w:val="Corpo del testo 21"/>
    <w:basedOn w:val="Normale"/>
    <w:rsid w:val="000C2FC5"/>
    <w:pPr>
      <w:spacing w:line="360" w:lineRule="auto"/>
      <w:ind w:firstLine="284"/>
      <w:jc w:val="both"/>
    </w:pPr>
    <w:rPr>
      <w:rFonts w:ascii="Arial" w:hAnsi="Arial"/>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2115D"/>
    <w:rPr>
      <w:sz w:val="24"/>
      <w:szCs w:val="24"/>
    </w:rPr>
  </w:style>
  <w:style w:type="paragraph" w:styleId="Titolo1">
    <w:name w:val="heading 1"/>
    <w:aliases w:val="Titolo capitolo"/>
    <w:basedOn w:val="Normale"/>
    <w:next w:val="Normale"/>
    <w:link w:val="Titolo1Carattere"/>
    <w:qFormat/>
    <w:pPr>
      <w:keepNext/>
      <w:jc w:val="center"/>
      <w:outlineLvl w:val="0"/>
    </w:pPr>
    <w:rPr>
      <w:b/>
      <w:szCs w:val="20"/>
    </w:rPr>
  </w:style>
  <w:style w:type="paragraph" w:styleId="Titolo2">
    <w:name w:val="heading 2"/>
    <w:basedOn w:val="Normale"/>
    <w:next w:val="Normale"/>
    <w:link w:val="Titolo2Carattere"/>
    <w:qFormat/>
    <w:pPr>
      <w:keepNext/>
      <w:jc w:val="both"/>
      <w:outlineLvl w:val="1"/>
    </w:pPr>
    <w:rPr>
      <w:b/>
      <w:szCs w:val="20"/>
    </w:rPr>
  </w:style>
  <w:style w:type="paragraph" w:styleId="Titolo3">
    <w:name w:val="heading 3"/>
    <w:basedOn w:val="Normale"/>
    <w:next w:val="Normale"/>
    <w:link w:val="Titolo3Carattere"/>
    <w:qFormat/>
    <w:pPr>
      <w:keepNext/>
      <w:jc w:val="both"/>
      <w:outlineLvl w:val="2"/>
    </w:pPr>
    <w:rPr>
      <w:b/>
      <w:sz w:val="22"/>
      <w:szCs w:val="20"/>
    </w:rPr>
  </w:style>
  <w:style w:type="paragraph" w:styleId="Titolo4">
    <w:name w:val="heading 4"/>
    <w:basedOn w:val="Normale"/>
    <w:next w:val="Normale"/>
    <w:link w:val="Titolo4Carattere"/>
    <w:qFormat/>
    <w:pPr>
      <w:keepNext/>
      <w:jc w:val="both"/>
      <w:outlineLvl w:val="3"/>
    </w:pPr>
    <w:rPr>
      <w:rFonts w:ascii="Verdana" w:hAnsi="Verdana"/>
      <w:b/>
      <w:sz w:val="20"/>
      <w:szCs w:val="20"/>
    </w:rPr>
  </w:style>
  <w:style w:type="paragraph" w:styleId="Titolo5">
    <w:name w:val="heading 5"/>
    <w:basedOn w:val="Normale"/>
    <w:next w:val="Normale"/>
    <w:link w:val="Titolo5Carattere"/>
    <w:qFormat/>
    <w:pPr>
      <w:keepNext/>
      <w:jc w:val="center"/>
      <w:outlineLvl w:val="4"/>
    </w:pPr>
    <w:rPr>
      <w:sz w:val="28"/>
      <w:szCs w:val="20"/>
    </w:rPr>
  </w:style>
  <w:style w:type="paragraph" w:styleId="Titolo6">
    <w:name w:val="heading 6"/>
    <w:basedOn w:val="Normale"/>
    <w:next w:val="Normale"/>
    <w:link w:val="Titolo6Carattere"/>
    <w:qFormat/>
    <w:pPr>
      <w:keepNext/>
      <w:outlineLvl w:val="5"/>
    </w:pPr>
    <w:rPr>
      <w:rFonts w:ascii="Arial" w:hAnsi="Arial"/>
      <w:b/>
      <w:snapToGrid w:val="0"/>
      <w:color w:val="000000"/>
      <w:sz w:val="18"/>
      <w:szCs w:val="20"/>
    </w:rPr>
  </w:style>
  <w:style w:type="paragraph" w:styleId="Titolo7">
    <w:name w:val="heading 7"/>
    <w:basedOn w:val="Normale"/>
    <w:next w:val="Normale"/>
    <w:link w:val="Titolo7Carattere"/>
    <w:qFormat/>
    <w:pPr>
      <w:keepNext/>
      <w:jc w:val="both"/>
      <w:outlineLvl w:val="6"/>
    </w:pPr>
    <w:rPr>
      <w:rFonts w:ascii="Arial" w:hAnsi="Arial"/>
      <w:b/>
      <w:sz w:val="18"/>
      <w:szCs w:val="20"/>
    </w:rPr>
  </w:style>
  <w:style w:type="paragraph" w:styleId="Titolo8">
    <w:name w:val="heading 8"/>
    <w:basedOn w:val="Normale"/>
    <w:next w:val="Normale"/>
    <w:link w:val="Titolo8Carattere"/>
    <w:qFormat/>
    <w:pPr>
      <w:keepNext/>
      <w:ind w:right="-1"/>
      <w:jc w:val="center"/>
      <w:outlineLvl w:val="7"/>
    </w:pPr>
    <w:rPr>
      <w:rFonts w:ascii="MyriadPro-It" w:hAnsi="MyriadPro-It"/>
      <w:snapToGrid w:val="0"/>
      <w:sz w:val="36"/>
      <w:szCs w:val="20"/>
    </w:rPr>
  </w:style>
  <w:style w:type="paragraph" w:styleId="Titolo9">
    <w:name w:val="heading 9"/>
    <w:basedOn w:val="Normale"/>
    <w:next w:val="Normale"/>
    <w:link w:val="Titolo9Carattere"/>
    <w:qFormat/>
    <w:pPr>
      <w:keepNext/>
      <w:ind w:right="-1"/>
      <w:jc w:val="center"/>
      <w:outlineLvl w:val="8"/>
    </w:pPr>
    <w:rPr>
      <w:rFonts w:ascii="Arial" w:hAnsi="Arial"/>
      <w:b/>
      <w:snapToGrid w:val="0"/>
      <w:sz w:val="32"/>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link w:val="Titolo4"/>
    <w:rsid w:val="00B844F4"/>
    <w:rPr>
      <w:rFonts w:ascii="Verdana" w:hAnsi="Verdana"/>
      <w:b/>
    </w:rPr>
  </w:style>
  <w:style w:type="character" w:customStyle="1" w:styleId="Titolo5Carattere">
    <w:name w:val="Titolo 5 Carattere"/>
    <w:link w:val="Titolo5"/>
    <w:rsid w:val="00B844F4"/>
    <w:rPr>
      <w:sz w:val="28"/>
    </w:rPr>
  </w:style>
  <w:style w:type="character" w:customStyle="1" w:styleId="Titolo6Carattere">
    <w:name w:val="Titolo 6 Carattere"/>
    <w:link w:val="Titolo6"/>
    <w:rsid w:val="00B844F4"/>
    <w:rPr>
      <w:rFonts w:ascii="Arial" w:hAnsi="Arial"/>
      <w:b/>
      <w:snapToGrid w:val="0"/>
      <w:color w:val="000000"/>
      <w:sz w:val="18"/>
    </w:rPr>
  </w:style>
  <w:style w:type="paragraph" w:styleId="Corpotesto">
    <w:name w:val="Body Text"/>
    <w:aliases w:val="Text,bt,BODY TEXT,body text,t,Block text,heading_txt,bodytxy2,Para,EHPT,Body Text2,bt1,bodytext,BT,txt1,T1,Title 1,EDStext,sp,bullet title,sbs,block text,Resume Text,bt4,body text4,bt5,body text5,body text1,tx,text,Justified,pp,RFP Text"/>
    <w:basedOn w:val="Normale"/>
    <w:link w:val="CorpotestoCarattere"/>
    <w:semiHidden/>
    <w:pPr>
      <w:jc w:val="both"/>
    </w:pPr>
    <w:rPr>
      <w:sz w:val="28"/>
      <w:szCs w:val="20"/>
    </w:rPr>
  </w:style>
  <w:style w:type="paragraph" w:styleId="Corpodeltesto2">
    <w:name w:val="Body Text 2"/>
    <w:basedOn w:val="Normale"/>
    <w:link w:val="Corpodeltesto2Carattere"/>
    <w:semiHidden/>
    <w:pPr>
      <w:jc w:val="both"/>
    </w:pPr>
    <w:rPr>
      <w:sz w:val="26"/>
      <w:szCs w:val="20"/>
    </w:rPr>
  </w:style>
  <w:style w:type="paragraph" w:styleId="Titolo">
    <w:name w:val="Title"/>
    <w:basedOn w:val="Normale"/>
    <w:link w:val="TitoloCarattere"/>
    <w:qFormat/>
    <w:pPr>
      <w:jc w:val="center"/>
    </w:pPr>
    <w:rPr>
      <w:i/>
      <w:sz w:val="26"/>
      <w:szCs w:val="20"/>
    </w:rPr>
  </w:style>
  <w:style w:type="paragraph" w:styleId="Sottotitolo">
    <w:name w:val="Subtitle"/>
    <w:basedOn w:val="Normale"/>
    <w:link w:val="SottotitoloCarattere"/>
    <w:qFormat/>
    <w:pPr>
      <w:jc w:val="center"/>
    </w:pPr>
    <w:rPr>
      <w:b/>
      <w:sz w:val="32"/>
      <w:szCs w:val="20"/>
    </w:rPr>
  </w:style>
  <w:style w:type="character" w:styleId="Collegamentoipertestuale">
    <w:name w:val="Hyperlink"/>
    <w:rPr>
      <w:color w:val="0000FF"/>
      <w:u w:val="single"/>
    </w:rPr>
  </w:style>
  <w:style w:type="paragraph" w:styleId="Mappadocumento">
    <w:name w:val="Document Map"/>
    <w:basedOn w:val="Normale"/>
    <w:link w:val="MappadocumentoCarattere"/>
    <w:semiHidden/>
    <w:pPr>
      <w:shd w:val="clear" w:color="auto" w:fill="000080"/>
      <w:jc w:val="both"/>
    </w:pPr>
    <w:rPr>
      <w:rFonts w:ascii="Tahoma" w:hAnsi="Tahoma"/>
      <w:szCs w:val="20"/>
    </w:rPr>
  </w:style>
  <w:style w:type="paragraph" w:styleId="Intestazione">
    <w:name w:val="header"/>
    <w:basedOn w:val="Normale"/>
    <w:link w:val="IntestazioneCarattere"/>
    <w:uiPriority w:val="99"/>
    <w:pPr>
      <w:tabs>
        <w:tab w:val="center" w:pos="4819"/>
        <w:tab w:val="right" w:pos="9638"/>
      </w:tabs>
      <w:jc w:val="both"/>
    </w:pPr>
    <w:rPr>
      <w:szCs w:val="20"/>
    </w:rPr>
  </w:style>
  <w:style w:type="paragraph" w:styleId="Pidipagina">
    <w:name w:val="footer"/>
    <w:basedOn w:val="Normale"/>
    <w:link w:val="PidipaginaCarattere"/>
    <w:uiPriority w:val="99"/>
    <w:pPr>
      <w:tabs>
        <w:tab w:val="center" w:pos="4819"/>
        <w:tab w:val="right" w:pos="9638"/>
      </w:tabs>
      <w:jc w:val="both"/>
    </w:pPr>
    <w:rPr>
      <w:szCs w:val="20"/>
    </w:rPr>
  </w:style>
  <w:style w:type="paragraph" w:styleId="Corpodeltesto3">
    <w:name w:val="Body Text 3"/>
    <w:basedOn w:val="Normale"/>
    <w:link w:val="Corpodeltesto3Carattere"/>
    <w:semiHidden/>
    <w:pPr>
      <w:jc w:val="both"/>
    </w:pPr>
    <w:rPr>
      <w:i/>
      <w:szCs w:val="20"/>
    </w:rPr>
  </w:style>
  <w:style w:type="paragraph" w:customStyle="1" w:styleId="S2">
    <w:name w:val="S2"/>
    <w:basedOn w:val="Normale"/>
    <w:autoRedefine/>
    <w:pPr>
      <w:numPr>
        <w:ilvl w:val="1"/>
        <w:numId w:val="1"/>
      </w:numPr>
      <w:outlineLvl w:val="0"/>
    </w:pPr>
    <w:rPr>
      <w:rFonts w:ascii="Tempus Sans ITC" w:hAnsi="Tempus Sans ITC"/>
      <w:b/>
      <w:sz w:val="26"/>
      <w:szCs w:val="20"/>
    </w:rPr>
  </w:style>
  <w:style w:type="paragraph" w:styleId="Testonotaapidipagina">
    <w:name w:val="footnote text"/>
    <w:aliases w:val="Footnote,Footnote1,Footnote2,Footnote3,Footnote4,Footnote5,Footnote6,Footnote7,Footnote8,Footnote9,Footnote10,Footnote11,Footnote21,Footnote31,Footnote41,Footnote51,Footnote61,Footnote71,Footnote81,Footnote91,Footnote12"/>
    <w:basedOn w:val="Normale"/>
    <w:link w:val="TestonotaapidipaginaCarattere"/>
    <w:uiPriority w:val="99"/>
    <w:rPr>
      <w:sz w:val="20"/>
      <w:szCs w:val="20"/>
    </w:rPr>
  </w:style>
  <w:style w:type="character" w:styleId="Rimandonotaapidipagina">
    <w:name w:val="footnote reference"/>
    <w:uiPriority w:val="99"/>
    <w:semiHidden/>
    <w:rPr>
      <w:vertAlign w:val="superscript"/>
    </w:rPr>
  </w:style>
  <w:style w:type="paragraph" w:styleId="Testodelblocco">
    <w:name w:val="Block Text"/>
    <w:basedOn w:val="Normale"/>
    <w:semiHidden/>
    <w:pPr>
      <w:ind w:left="-284" w:right="-285"/>
      <w:jc w:val="center"/>
    </w:pPr>
    <w:rPr>
      <w:rFonts w:ascii="Verdana" w:hAnsi="Verdana"/>
      <w:b/>
      <w:sz w:val="32"/>
      <w:szCs w:val="20"/>
    </w:rPr>
  </w:style>
  <w:style w:type="paragraph" w:customStyle="1" w:styleId="Tabella">
    <w:name w:val="Tabella"/>
    <w:basedOn w:val="Titolo2"/>
    <w:pPr>
      <w:spacing w:before="120" w:after="60"/>
    </w:pPr>
    <w:rPr>
      <w:b w:val="0"/>
      <w:i/>
    </w:rPr>
  </w:style>
  <w:style w:type="paragraph" w:customStyle="1" w:styleId="xl41">
    <w:name w:val="xl41"/>
    <w:basedOn w:val="Normale"/>
    <w:pPr>
      <w:spacing w:before="100" w:after="100"/>
      <w:jc w:val="both"/>
    </w:pPr>
    <w:rPr>
      <w:rFonts w:eastAsia="Arial Unicode MS"/>
      <w:szCs w:val="20"/>
    </w:rPr>
  </w:style>
  <w:style w:type="paragraph" w:styleId="Didascalia">
    <w:name w:val="caption"/>
    <w:basedOn w:val="Normale"/>
    <w:next w:val="Normale"/>
    <w:qFormat/>
    <w:pPr>
      <w:spacing w:after="240"/>
      <w:jc w:val="both"/>
    </w:pPr>
    <w:rPr>
      <w:i/>
      <w:sz w:val="20"/>
      <w:szCs w:val="20"/>
    </w:rPr>
  </w:style>
  <w:style w:type="paragraph" w:customStyle="1" w:styleId="Fonte">
    <w:name w:val="Fonte"/>
    <w:basedOn w:val="Didascalia"/>
    <w:pPr>
      <w:spacing w:after="0"/>
    </w:pPr>
    <w:rPr>
      <w:i w:val="0"/>
      <w:sz w:val="18"/>
    </w:rPr>
  </w:style>
  <w:style w:type="paragraph" w:customStyle="1" w:styleId="Stile1">
    <w:name w:val="Stile1"/>
    <w:basedOn w:val="Normale"/>
    <w:pPr>
      <w:spacing w:after="240"/>
      <w:jc w:val="both"/>
    </w:pPr>
    <w:rPr>
      <w:rFonts w:ascii="Courier New" w:hAnsi="Courier New"/>
      <w:sz w:val="20"/>
      <w:szCs w:val="20"/>
    </w:rPr>
  </w:style>
  <w:style w:type="paragraph" w:styleId="Sommario4">
    <w:name w:val="toc 4"/>
    <w:basedOn w:val="Normale"/>
    <w:next w:val="Normale"/>
    <w:autoRedefine/>
    <w:semiHidden/>
    <w:pPr>
      <w:spacing w:after="240"/>
      <w:ind w:left="720"/>
      <w:jc w:val="both"/>
    </w:pPr>
    <w:rPr>
      <w:szCs w:val="20"/>
    </w:rPr>
  </w:style>
  <w:style w:type="paragraph" w:styleId="Sommario6">
    <w:name w:val="toc 6"/>
    <w:basedOn w:val="Normale"/>
    <w:next w:val="Normale"/>
    <w:autoRedefine/>
    <w:semiHidden/>
    <w:pPr>
      <w:spacing w:after="240"/>
      <w:ind w:left="1200"/>
      <w:jc w:val="both"/>
    </w:pPr>
    <w:rPr>
      <w:szCs w:val="20"/>
    </w:rPr>
  </w:style>
  <w:style w:type="paragraph" w:styleId="Sommario3">
    <w:name w:val="toc 3"/>
    <w:basedOn w:val="Normale"/>
    <w:next w:val="Normale"/>
    <w:autoRedefine/>
    <w:semiHidden/>
    <w:pPr>
      <w:spacing w:after="240"/>
      <w:ind w:left="480"/>
      <w:jc w:val="both"/>
    </w:pPr>
    <w:rPr>
      <w:szCs w:val="20"/>
    </w:rPr>
  </w:style>
  <w:style w:type="paragraph" w:customStyle="1" w:styleId="StileStileStileTitolo114pt12pt">
    <w:name w:val="Stile Stile Stile Titolo 1 + + 14 pt + 12 pt"/>
    <w:basedOn w:val="Normale"/>
    <w:autoRedefine/>
    <w:rsid w:val="00B844F4"/>
    <w:pPr>
      <w:keepNext/>
      <w:spacing w:line="360" w:lineRule="auto"/>
      <w:ind w:firstLine="708"/>
      <w:jc w:val="both"/>
      <w:outlineLvl w:val="0"/>
    </w:pPr>
    <w:rPr>
      <w:rFonts w:ascii="Tahoma" w:hAnsi="Tahoma"/>
      <w:sz w:val="28"/>
    </w:rPr>
  </w:style>
  <w:style w:type="character" w:customStyle="1" w:styleId="RientrocorpodeltestoCarattere">
    <w:name w:val="Rientro corpo del testo Carattere"/>
    <w:link w:val="Rientrocorpodeltesto"/>
    <w:semiHidden/>
    <w:rsid w:val="00B844F4"/>
    <w:rPr>
      <w:sz w:val="24"/>
      <w:szCs w:val="24"/>
    </w:rPr>
  </w:style>
  <w:style w:type="paragraph" w:styleId="Rientrocorpodeltesto">
    <w:name w:val="Body Text Indent"/>
    <w:basedOn w:val="Normale"/>
    <w:link w:val="RientrocorpodeltestoCarattere"/>
    <w:semiHidden/>
    <w:rsid w:val="00B844F4"/>
    <w:pPr>
      <w:ind w:left="708"/>
      <w:jc w:val="both"/>
    </w:pPr>
  </w:style>
  <w:style w:type="character" w:customStyle="1" w:styleId="Rientrocorpodeltesto2Carattere">
    <w:name w:val="Rientro corpo del testo 2 Carattere"/>
    <w:link w:val="Rientrocorpodeltesto2"/>
    <w:semiHidden/>
    <w:rsid w:val="00B844F4"/>
    <w:rPr>
      <w:rFonts w:ascii="Tahoma" w:hAnsi="Tahoma"/>
      <w:b/>
      <w:sz w:val="32"/>
      <w:szCs w:val="24"/>
    </w:rPr>
  </w:style>
  <w:style w:type="paragraph" w:styleId="Rientrocorpodeltesto2">
    <w:name w:val="Body Text Indent 2"/>
    <w:basedOn w:val="Normale"/>
    <w:link w:val="Rientrocorpodeltesto2Carattere"/>
    <w:semiHidden/>
    <w:rsid w:val="00B844F4"/>
    <w:pPr>
      <w:widowControl w:val="0"/>
      <w:spacing w:line="360" w:lineRule="auto"/>
      <w:ind w:left="-840"/>
    </w:pPr>
    <w:rPr>
      <w:rFonts w:ascii="Tahoma" w:hAnsi="Tahoma"/>
      <w:b/>
      <w:sz w:val="32"/>
    </w:rPr>
  </w:style>
  <w:style w:type="character" w:customStyle="1" w:styleId="Rientrocorpodeltesto3Carattere">
    <w:name w:val="Rientro corpo del testo 3 Carattere"/>
    <w:link w:val="Rientrocorpodeltesto3"/>
    <w:semiHidden/>
    <w:rsid w:val="00B844F4"/>
    <w:rPr>
      <w:rFonts w:ascii="Tahoma" w:hAnsi="Tahoma"/>
      <w:sz w:val="28"/>
      <w:szCs w:val="24"/>
    </w:rPr>
  </w:style>
  <w:style w:type="paragraph" w:styleId="Rientrocorpodeltesto3">
    <w:name w:val="Body Text Indent 3"/>
    <w:basedOn w:val="Normale"/>
    <w:link w:val="Rientrocorpodeltesto3Carattere"/>
    <w:semiHidden/>
    <w:rsid w:val="00B844F4"/>
    <w:pPr>
      <w:ind w:left="708"/>
    </w:pPr>
    <w:rPr>
      <w:rFonts w:ascii="Tahoma" w:hAnsi="Tahoma"/>
      <w:sz w:val="28"/>
    </w:rPr>
  </w:style>
  <w:style w:type="paragraph" w:customStyle="1" w:styleId="Rientrolettere">
    <w:name w:val="Rientro lettere"/>
    <w:basedOn w:val="Normale"/>
    <w:rsid w:val="00B844F4"/>
    <w:pPr>
      <w:numPr>
        <w:numId w:val="2"/>
      </w:numPr>
    </w:pPr>
    <w:rPr>
      <w:sz w:val="20"/>
    </w:rPr>
  </w:style>
  <w:style w:type="paragraph" w:styleId="Paragrafoelenco">
    <w:name w:val="List Paragraph"/>
    <w:basedOn w:val="Normale"/>
    <w:uiPriority w:val="34"/>
    <w:qFormat/>
    <w:rsid w:val="00B844F4"/>
    <w:pPr>
      <w:spacing w:after="200" w:line="276" w:lineRule="auto"/>
      <w:ind w:left="720"/>
    </w:pPr>
    <w:rPr>
      <w:rFonts w:ascii="Calibri" w:eastAsia="Calibri" w:hAnsi="Calibri"/>
      <w:sz w:val="22"/>
    </w:rPr>
  </w:style>
  <w:style w:type="character" w:customStyle="1" w:styleId="TestofumettoCarattere">
    <w:name w:val="Testo fumetto Carattere"/>
    <w:link w:val="Testofumetto"/>
    <w:uiPriority w:val="99"/>
    <w:semiHidden/>
    <w:rsid w:val="00B844F4"/>
    <w:rPr>
      <w:rFonts w:ascii="Tahoma" w:hAnsi="Tahoma"/>
      <w:sz w:val="16"/>
      <w:szCs w:val="16"/>
      <w:lang w:val="x-none" w:eastAsia="x-none"/>
    </w:rPr>
  </w:style>
  <w:style w:type="paragraph" w:styleId="Testofumetto">
    <w:name w:val="Balloon Text"/>
    <w:basedOn w:val="Normale"/>
    <w:link w:val="TestofumettoCarattere"/>
    <w:uiPriority w:val="99"/>
    <w:semiHidden/>
    <w:unhideWhenUsed/>
    <w:rsid w:val="00B844F4"/>
    <w:rPr>
      <w:rFonts w:ascii="Tahoma" w:hAnsi="Tahoma"/>
      <w:sz w:val="16"/>
      <w:szCs w:val="16"/>
      <w:lang w:val="x-none" w:eastAsia="x-none"/>
    </w:rPr>
  </w:style>
  <w:style w:type="character" w:customStyle="1" w:styleId="style132">
    <w:name w:val="style132"/>
    <w:rsid w:val="00B844F4"/>
  </w:style>
  <w:style w:type="paragraph" w:styleId="NormaleWeb">
    <w:name w:val="Normal (Web)"/>
    <w:basedOn w:val="Normale"/>
    <w:uiPriority w:val="99"/>
    <w:unhideWhenUsed/>
    <w:rsid w:val="00B844F4"/>
    <w:pPr>
      <w:spacing w:before="100" w:beforeAutospacing="1" w:after="100" w:afterAutospacing="1"/>
    </w:pPr>
  </w:style>
  <w:style w:type="character" w:styleId="Enfasigrassetto">
    <w:name w:val="Strong"/>
    <w:uiPriority w:val="22"/>
    <w:qFormat/>
    <w:rsid w:val="00B844F4"/>
    <w:rPr>
      <w:b/>
      <w:bCs/>
    </w:rPr>
  </w:style>
  <w:style w:type="table" w:styleId="Grigliatabella">
    <w:name w:val="Table Grid"/>
    <w:basedOn w:val="Tabellanormale"/>
    <w:uiPriority w:val="59"/>
    <w:rsid w:val="008E75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stazioneCarattere">
    <w:name w:val="Intestazione Carattere"/>
    <w:link w:val="Intestazione"/>
    <w:uiPriority w:val="99"/>
    <w:rsid w:val="00785C8D"/>
    <w:rPr>
      <w:sz w:val="24"/>
    </w:rPr>
  </w:style>
  <w:style w:type="character" w:customStyle="1" w:styleId="Titolo1Carattere">
    <w:name w:val="Titolo 1 Carattere"/>
    <w:aliases w:val="Titolo capitolo Carattere"/>
    <w:basedOn w:val="Carpredefinitoparagrafo"/>
    <w:link w:val="Titolo1"/>
    <w:rsid w:val="00A00480"/>
    <w:rPr>
      <w:b/>
      <w:sz w:val="24"/>
    </w:rPr>
  </w:style>
  <w:style w:type="character" w:customStyle="1" w:styleId="Titolo2Carattere">
    <w:name w:val="Titolo 2 Carattere"/>
    <w:basedOn w:val="Carpredefinitoparagrafo"/>
    <w:link w:val="Titolo2"/>
    <w:rsid w:val="00A00480"/>
    <w:rPr>
      <w:b/>
      <w:sz w:val="24"/>
    </w:rPr>
  </w:style>
  <w:style w:type="character" w:customStyle="1" w:styleId="Titolo3Carattere">
    <w:name w:val="Titolo 3 Carattere"/>
    <w:basedOn w:val="Carpredefinitoparagrafo"/>
    <w:link w:val="Titolo3"/>
    <w:rsid w:val="00A00480"/>
    <w:rPr>
      <w:b/>
      <w:sz w:val="22"/>
    </w:rPr>
  </w:style>
  <w:style w:type="character" w:customStyle="1" w:styleId="Titolo7Carattere">
    <w:name w:val="Titolo 7 Carattere"/>
    <w:basedOn w:val="Carpredefinitoparagrafo"/>
    <w:link w:val="Titolo7"/>
    <w:rsid w:val="00A00480"/>
    <w:rPr>
      <w:rFonts w:ascii="Arial" w:hAnsi="Arial"/>
      <w:b/>
      <w:sz w:val="18"/>
    </w:rPr>
  </w:style>
  <w:style w:type="character" w:customStyle="1" w:styleId="Titolo8Carattere">
    <w:name w:val="Titolo 8 Carattere"/>
    <w:basedOn w:val="Carpredefinitoparagrafo"/>
    <w:link w:val="Titolo8"/>
    <w:rsid w:val="00A00480"/>
    <w:rPr>
      <w:rFonts w:ascii="MyriadPro-It" w:hAnsi="MyriadPro-It"/>
      <w:snapToGrid w:val="0"/>
      <w:sz w:val="36"/>
    </w:rPr>
  </w:style>
  <w:style w:type="character" w:customStyle="1" w:styleId="Titolo9Carattere">
    <w:name w:val="Titolo 9 Carattere"/>
    <w:basedOn w:val="Carpredefinitoparagrafo"/>
    <w:link w:val="Titolo9"/>
    <w:rsid w:val="00A00480"/>
    <w:rPr>
      <w:rFonts w:ascii="Arial" w:hAnsi="Arial"/>
      <w:b/>
      <w:snapToGrid w:val="0"/>
      <w:sz w:val="32"/>
    </w:rPr>
  </w:style>
  <w:style w:type="character" w:customStyle="1" w:styleId="CorpotestoCarattere">
    <w:name w:val="Corpo testo Carattere"/>
    <w:aliases w:val="Text Carattere,bt Carattere,BODY TEXT Carattere,body text Carattere,t Carattere,Block text Carattere,heading_txt Carattere,bodytxy2 Carattere,Para Carattere,EHPT Carattere,Body Text2 Carattere,bt1 Carattere,bodytext Carattere"/>
    <w:basedOn w:val="Carpredefinitoparagrafo"/>
    <w:link w:val="Corpotesto"/>
    <w:semiHidden/>
    <w:rsid w:val="00A00480"/>
    <w:rPr>
      <w:sz w:val="28"/>
    </w:rPr>
  </w:style>
  <w:style w:type="character" w:customStyle="1" w:styleId="Corpodeltesto2Carattere">
    <w:name w:val="Corpo del testo 2 Carattere"/>
    <w:basedOn w:val="Carpredefinitoparagrafo"/>
    <w:link w:val="Corpodeltesto2"/>
    <w:semiHidden/>
    <w:rsid w:val="00A00480"/>
    <w:rPr>
      <w:sz w:val="26"/>
    </w:rPr>
  </w:style>
  <w:style w:type="character" w:customStyle="1" w:styleId="TitoloCarattere">
    <w:name w:val="Titolo Carattere"/>
    <w:basedOn w:val="Carpredefinitoparagrafo"/>
    <w:link w:val="Titolo"/>
    <w:rsid w:val="00A00480"/>
    <w:rPr>
      <w:i/>
      <w:sz w:val="26"/>
    </w:rPr>
  </w:style>
  <w:style w:type="character" w:customStyle="1" w:styleId="SottotitoloCarattere">
    <w:name w:val="Sottotitolo Carattere"/>
    <w:basedOn w:val="Carpredefinitoparagrafo"/>
    <w:link w:val="Sottotitolo"/>
    <w:rsid w:val="00A00480"/>
    <w:rPr>
      <w:b/>
      <w:sz w:val="32"/>
    </w:rPr>
  </w:style>
  <w:style w:type="character" w:customStyle="1" w:styleId="MappadocumentoCarattere">
    <w:name w:val="Mappa documento Carattere"/>
    <w:basedOn w:val="Carpredefinitoparagrafo"/>
    <w:link w:val="Mappadocumento"/>
    <w:semiHidden/>
    <w:rsid w:val="00A00480"/>
    <w:rPr>
      <w:rFonts w:ascii="Tahoma" w:hAnsi="Tahoma"/>
      <w:sz w:val="24"/>
      <w:shd w:val="clear" w:color="auto" w:fill="000080"/>
    </w:rPr>
  </w:style>
  <w:style w:type="character" w:customStyle="1" w:styleId="PidipaginaCarattere">
    <w:name w:val="Piè di pagina Carattere"/>
    <w:basedOn w:val="Carpredefinitoparagrafo"/>
    <w:link w:val="Pidipagina"/>
    <w:uiPriority w:val="99"/>
    <w:rsid w:val="00A00480"/>
    <w:rPr>
      <w:sz w:val="24"/>
    </w:rPr>
  </w:style>
  <w:style w:type="character" w:customStyle="1" w:styleId="Corpodeltesto3Carattere">
    <w:name w:val="Corpo del testo 3 Carattere"/>
    <w:basedOn w:val="Carpredefinitoparagrafo"/>
    <w:link w:val="Corpodeltesto3"/>
    <w:semiHidden/>
    <w:rsid w:val="00A00480"/>
    <w:rPr>
      <w:i/>
      <w:sz w:val="24"/>
    </w:rPr>
  </w:style>
  <w:style w:type="character" w:customStyle="1" w:styleId="TestonotaapidipaginaCarattere">
    <w:name w:val="Testo nota a piè di pagina Carattere"/>
    <w:aliases w:val="Footnote Carattere,Footnote1 Carattere,Footnote2 Carattere,Footnote3 Carattere,Footnote4 Carattere,Footnote5 Carattere,Footnote6 Carattere,Footnote7 Carattere,Footnote8 Carattere,Footnote9 Carattere"/>
    <w:basedOn w:val="Carpredefinitoparagrafo"/>
    <w:link w:val="Testonotaapidipagina"/>
    <w:uiPriority w:val="99"/>
    <w:rsid w:val="00A00480"/>
  </w:style>
  <w:style w:type="character" w:customStyle="1" w:styleId="RientrocorpodeltestoCarattere1">
    <w:name w:val="Rientro corpo del testo Carattere1"/>
    <w:basedOn w:val="Carpredefinitoparagrafo"/>
    <w:uiPriority w:val="99"/>
    <w:semiHidden/>
    <w:rsid w:val="00A00480"/>
    <w:rPr>
      <w:sz w:val="24"/>
    </w:rPr>
  </w:style>
  <w:style w:type="character" w:customStyle="1" w:styleId="Rientrocorpodeltesto2Carattere1">
    <w:name w:val="Rientro corpo del testo 2 Carattere1"/>
    <w:basedOn w:val="Carpredefinitoparagrafo"/>
    <w:uiPriority w:val="99"/>
    <w:semiHidden/>
    <w:rsid w:val="00A00480"/>
    <w:rPr>
      <w:sz w:val="24"/>
    </w:rPr>
  </w:style>
  <w:style w:type="character" w:customStyle="1" w:styleId="Rientrocorpodeltesto3Carattere1">
    <w:name w:val="Rientro corpo del testo 3 Carattere1"/>
    <w:basedOn w:val="Carpredefinitoparagrafo"/>
    <w:uiPriority w:val="99"/>
    <w:semiHidden/>
    <w:rsid w:val="00A00480"/>
    <w:rPr>
      <w:sz w:val="16"/>
      <w:szCs w:val="16"/>
    </w:rPr>
  </w:style>
  <w:style w:type="character" w:customStyle="1" w:styleId="TestofumettoCarattere1">
    <w:name w:val="Testo fumetto Carattere1"/>
    <w:basedOn w:val="Carpredefinitoparagrafo"/>
    <w:uiPriority w:val="99"/>
    <w:semiHidden/>
    <w:rsid w:val="00A00480"/>
    <w:rPr>
      <w:rFonts w:ascii="Segoe UI" w:hAnsi="Segoe UI" w:cs="Segoe UI"/>
      <w:sz w:val="18"/>
      <w:szCs w:val="18"/>
    </w:rPr>
  </w:style>
  <w:style w:type="character" w:customStyle="1" w:styleId="tabitem">
    <w:name w:val="tab item"/>
    <w:rsid w:val="00A00480"/>
    <w:rPr>
      <w:rFonts w:ascii="Courier New" w:hAnsi="Courier New" w:cs="Courier New"/>
    </w:rPr>
  </w:style>
  <w:style w:type="paragraph" w:customStyle="1" w:styleId="IsnartTabitem">
    <w:name w:val="Isnart Tab item"/>
    <w:basedOn w:val="Normale"/>
    <w:rsid w:val="00A00480"/>
    <w:pPr>
      <w:spacing w:before="60" w:after="60"/>
    </w:pPr>
    <w:rPr>
      <w:rFonts w:ascii="Arial Narrow" w:hAnsi="Arial Narrow"/>
      <w:color w:val="000000"/>
      <w:szCs w:val="20"/>
    </w:rPr>
  </w:style>
  <w:style w:type="character" w:styleId="Numeropagina">
    <w:name w:val="page number"/>
    <w:basedOn w:val="Carpredefinitoparagrafo"/>
    <w:uiPriority w:val="99"/>
    <w:rsid w:val="00A00480"/>
  </w:style>
  <w:style w:type="paragraph" w:customStyle="1" w:styleId="Default">
    <w:name w:val="Default"/>
    <w:rsid w:val="00A00480"/>
    <w:pPr>
      <w:autoSpaceDE w:val="0"/>
      <w:autoSpaceDN w:val="0"/>
      <w:adjustRightInd w:val="0"/>
    </w:pPr>
    <w:rPr>
      <w:rFonts w:ascii="Century Gothic" w:hAnsi="Century Gothic" w:cs="Century Gothic"/>
      <w:color w:val="000000"/>
      <w:sz w:val="24"/>
      <w:szCs w:val="24"/>
    </w:rPr>
  </w:style>
  <w:style w:type="character" w:styleId="Rimandocommento">
    <w:name w:val="annotation reference"/>
    <w:basedOn w:val="Carpredefinitoparagrafo"/>
    <w:uiPriority w:val="99"/>
    <w:semiHidden/>
    <w:unhideWhenUsed/>
    <w:rsid w:val="00A00480"/>
    <w:rPr>
      <w:sz w:val="16"/>
      <w:szCs w:val="16"/>
    </w:rPr>
  </w:style>
  <w:style w:type="paragraph" w:styleId="Testocommento">
    <w:name w:val="annotation text"/>
    <w:basedOn w:val="Normale"/>
    <w:link w:val="TestocommentoCarattere"/>
    <w:uiPriority w:val="99"/>
    <w:semiHidden/>
    <w:unhideWhenUsed/>
    <w:rsid w:val="00A00480"/>
    <w:pPr>
      <w:jc w:val="both"/>
    </w:pPr>
    <w:rPr>
      <w:sz w:val="20"/>
      <w:szCs w:val="20"/>
    </w:rPr>
  </w:style>
  <w:style w:type="character" w:customStyle="1" w:styleId="TestocommentoCarattere">
    <w:name w:val="Testo commento Carattere"/>
    <w:basedOn w:val="Carpredefinitoparagrafo"/>
    <w:link w:val="Testocommento"/>
    <w:uiPriority w:val="99"/>
    <w:semiHidden/>
    <w:rsid w:val="00A00480"/>
  </w:style>
  <w:style w:type="paragraph" w:styleId="Soggettocommento">
    <w:name w:val="annotation subject"/>
    <w:basedOn w:val="Testocommento"/>
    <w:next w:val="Testocommento"/>
    <w:link w:val="SoggettocommentoCarattere"/>
    <w:uiPriority w:val="99"/>
    <w:semiHidden/>
    <w:unhideWhenUsed/>
    <w:rsid w:val="00A00480"/>
    <w:rPr>
      <w:b/>
      <w:bCs/>
    </w:rPr>
  </w:style>
  <w:style w:type="character" w:customStyle="1" w:styleId="SoggettocommentoCarattere">
    <w:name w:val="Soggetto commento Carattere"/>
    <w:basedOn w:val="TestocommentoCarattere"/>
    <w:link w:val="Soggettocommento"/>
    <w:uiPriority w:val="99"/>
    <w:semiHidden/>
    <w:rsid w:val="00A00480"/>
    <w:rPr>
      <w:b/>
      <w:bCs/>
    </w:rPr>
  </w:style>
  <w:style w:type="paragraph" w:styleId="Revisione">
    <w:name w:val="Revision"/>
    <w:hidden/>
    <w:uiPriority w:val="99"/>
    <w:semiHidden/>
    <w:rsid w:val="00A00480"/>
    <w:rPr>
      <w:sz w:val="24"/>
    </w:rPr>
  </w:style>
  <w:style w:type="character" w:customStyle="1" w:styleId="Menzionenonrisolta1">
    <w:name w:val="Menzione non risolta1"/>
    <w:basedOn w:val="Carpredefinitoparagrafo"/>
    <w:uiPriority w:val="99"/>
    <w:semiHidden/>
    <w:unhideWhenUsed/>
    <w:rsid w:val="00A00480"/>
    <w:rPr>
      <w:color w:val="605E5C"/>
      <w:shd w:val="clear" w:color="auto" w:fill="E1DFDD"/>
    </w:rPr>
  </w:style>
  <w:style w:type="character" w:styleId="Collegamentovisitato">
    <w:name w:val="FollowedHyperlink"/>
    <w:basedOn w:val="Carpredefinitoparagrafo"/>
    <w:uiPriority w:val="99"/>
    <w:semiHidden/>
    <w:unhideWhenUsed/>
    <w:rsid w:val="002A4476"/>
    <w:rPr>
      <w:color w:val="954F72" w:themeColor="followedHyperlink"/>
      <w:u w:val="single"/>
    </w:rPr>
  </w:style>
  <w:style w:type="character" w:customStyle="1" w:styleId="Menzionenonrisolta2">
    <w:name w:val="Menzione non risolta2"/>
    <w:basedOn w:val="Carpredefinitoparagrafo"/>
    <w:uiPriority w:val="99"/>
    <w:semiHidden/>
    <w:unhideWhenUsed/>
    <w:rsid w:val="00456BC0"/>
    <w:rPr>
      <w:color w:val="605E5C"/>
      <w:shd w:val="clear" w:color="auto" w:fill="E1DFDD"/>
    </w:rPr>
  </w:style>
  <w:style w:type="paragraph" w:customStyle="1" w:styleId="Corpodeltesto21">
    <w:name w:val="Corpo del testo 21"/>
    <w:basedOn w:val="Normale"/>
    <w:rsid w:val="000C2FC5"/>
    <w:pPr>
      <w:spacing w:line="360" w:lineRule="auto"/>
      <w:ind w:firstLine="284"/>
      <w:jc w:val="both"/>
    </w:pPr>
    <w:rPr>
      <w:rFonts w:ascii="Arial" w:hAnsi="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370205">
      <w:bodyDiv w:val="1"/>
      <w:marLeft w:val="0"/>
      <w:marRight w:val="0"/>
      <w:marTop w:val="0"/>
      <w:marBottom w:val="0"/>
      <w:divBdr>
        <w:top w:val="none" w:sz="0" w:space="0" w:color="auto"/>
        <w:left w:val="none" w:sz="0" w:space="0" w:color="auto"/>
        <w:bottom w:val="none" w:sz="0" w:space="0" w:color="auto"/>
        <w:right w:val="none" w:sz="0" w:space="0" w:color="auto"/>
      </w:divBdr>
    </w:div>
    <w:div w:id="160969014">
      <w:bodyDiv w:val="1"/>
      <w:marLeft w:val="0"/>
      <w:marRight w:val="0"/>
      <w:marTop w:val="0"/>
      <w:marBottom w:val="0"/>
      <w:divBdr>
        <w:top w:val="none" w:sz="0" w:space="0" w:color="auto"/>
        <w:left w:val="none" w:sz="0" w:space="0" w:color="auto"/>
        <w:bottom w:val="none" w:sz="0" w:space="0" w:color="auto"/>
        <w:right w:val="none" w:sz="0" w:space="0" w:color="auto"/>
      </w:divBdr>
    </w:div>
    <w:div w:id="691034521">
      <w:bodyDiv w:val="1"/>
      <w:marLeft w:val="0"/>
      <w:marRight w:val="0"/>
      <w:marTop w:val="0"/>
      <w:marBottom w:val="0"/>
      <w:divBdr>
        <w:top w:val="none" w:sz="0" w:space="0" w:color="auto"/>
        <w:left w:val="none" w:sz="0" w:space="0" w:color="auto"/>
        <w:bottom w:val="none" w:sz="0" w:space="0" w:color="auto"/>
        <w:right w:val="none" w:sz="0" w:space="0" w:color="auto"/>
      </w:divBdr>
    </w:div>
    <w:div w:id="1114405380">
      <w:bodyDiv w:val="1"/>
      <w:marLeft w:val="0"/>
      <w:marRight w:val="0"/>
      <w:marTop w:val="0"/>
      <w:marBottom w:val="0"/>
      <w:divBdr>
        <w:top w:val="none" w:sz="0" w:space="0" w:color="auto"/>
        <w:left w:val="none" w:sz="0" w:space="0" w:color="auto"/>
        <w:bottom w:val="none" w:sz="0" w:space="0" w:color="auto"/>
        <w:right w:val="none" w:sz="0" w:space="0" w:color="auto"/>
      </w:divBdr>
    </w:div>
    <w:div w:id="1775587834">
      <w:bodyDiv w:val="1"/>
      <w:marLeft w:val="0"/>
      <w:marRight w:val="0"/>
      <w:marTop w:val="0"/>
      <w:marBottom w:val="0"/>
      <w:divBdr>
        <w:top w:val="none" w:sz="0" w:space="0" w:color="auto"/>
        <w:left w:val="none" w:sz="0" w:space="0" w:color="auto"/>
        <w:bottom w:val="none" w:sz="0" w:space="0" w:color="auto"/>
        <w:right w:val="none" w:sz="0" w:space="0" w:color="auto"/>
      </w:divBdr>
    </w:div>
    <w:div w:id="1992058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140</TotalTime>
  <Pages>4</Pages>
  <Words>1685</Words>
  <Characters>9611</Characters>
  <Application>Microsoft Office Word</Application>
  <DocSecurity>0</DocSecurity>
  <Lines>80</Lines>
  <Paragraphs>22</Paragraphs>
  <ScaleCrop>false</ScaleCrop>
  <HeadingPairs>
    <vt:vector size="2" baseType="variant">
      <vt:variant>
        <vt:lpstr>Titolo</vt:lpstr>
      </vt:variant>
      <vt:variant>
        <vt:i4>1</vt:i4>
      </vt:variant>
    </vt:vector>
  </HeadingPairs>
  <TitlesOfParts>
    <vt:vector size="1" baseType="lpstr">
      <vt:lpstr>Comunicato stampa</vt:lpstr>
    </vt:vector>
  </TitlesOfParts>
  <Company>Unioncamere</Company>
  <LinksUpToDate>false</LinksUpToDate>
  <CharactersWithSpaces>11274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Comunicato stampa</dc:title>
  <dc:creator>Luigi Pagliaro</dc:creator>
  <cp:lastModifiedBy>Stampa Comunicazione</cp:lastModifiedBy>
  <cp:revision>15</cp:revision>
  <cp:lastPrinted>2021-11-17T10:00:00Z</cp:lastPrinted>
  <dcterms:created xsi:type="dcterms:W3CDTF">2022-05-04T11:42:00Z</dcterms:created>
  <dcterms:modified xsi:type="dcterms:W3CDTF">2022-05-06T07:38:00Z</dcterms:modified>
</cp:coreProperties>
</file>