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65" w:rsidRPr="00E653AF" w:rsidRDefault="00B0615B" w:rsidP="00E653AF">
      <w:pPr>
        <w:ind w:left="-142" w:right="-710"/>
        <w:rPr>
          <w:rFonts w:ascii="Fedra Sans Std Demi" w:hAnsi="Fedra Sans Std Demi" w:cs="Calibri"/>
          <w:color w:val="808080" w:themeColor="background1" w:themeShade="80"/>
          <w:sz w:val="30"/>
          <w:szCs w:val="36"/>
        </w:rPr>
      </w:pPr>
      <w:r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E06214"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:rsidR="00B34074" w:rsidRDefault="00B60C38" w:rsidP="00B60C38">
      <w:pPr>
        <w:jc w:val="center"/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 xml:space="preserve">Imprenditoria femminile, </w:t>
      </w:r>
    </w:p>
    <w:p w:rsidR="00B60C38" w:rsidRPr="00105E53" w:rsidRDefault="00B60C38" w:rsidP="00B60C38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4"/>
          <w:szCs w:val="44"/>
        </w:rPr>
        <w:t>Tuscia e Reatino ai primi posti in Italia</w:t>
      </w:r>
    </w:p>
    <w:p w:rsidR="00441565" w:rsidRPr="00E653AF" w:rsidRDefault="00B60C38" w:rsidP="00E653AF">
      <w:pPr>
        <w:jc w:val="center"/>
        <w:rPr>
          <w:rFonts w:ascii="Calibri" w:hAnsi="Calibri" w:cs="Calibri"/>
          <w:bCs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 xml:space="preserve">E’ quanto emerge dal V Rapporto sull’imprenditoria femminile di </w:t>
      </w:r>
      <w:proofErr w:type="spellStart"/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>Unioncamere</w:t>
      </w:r>
      <w:proofErr w:type="spellEnd"/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 xml:space="preserve">, Centro Studi </w:t>
      </w:r>
      <w:proofErr w:type="spellStart"/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>Tagliacarne</w:t>
      </w:r>
      <w:proofErr w:type="spellEnd"/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 xml:space="preserve"> e </w:t>
      </w:r>
      <w:proofErr w:type="spellStart"/>
      <w:r>
        <w:rPr>
          <w:rFonts w:ascii="Calibri" w:hAnsi="Calibri" w:cs="Calibri"/>
          <w:bCs/>
          <w:i/>
          <w:iCs/>
          <w:color w:val="000000"/>
          <w:sz w:val="28"/>
          <w:szCs w:val="28"/>
        </w:rPr>
        <w:t>Si.Camera</w:t>
      </w:r>
      <w:proofErr w:type="spellEnd"/>
    </w:p>
    <w:p w:rsidR="00441565" w:rsidRPr="00B27F87" w:rsidRDefault="00441565" w:rsidP="00441565">
      <w:pPr>
        <w:jc w:val="both"/>
        <w:rPr>
          <w:rFonts w:ascii="Calibri" w:hAnsi="Calibri" w:cs="Calibri"/>
          <w:bCs/>
          <w:color w:val="000000"/>
        </w:rPr>
      </w:pPr>
    </w:p>
    <w:p w:rsidR="00B60C38" w:rsidRDefault="00B60C38" w:rsidP="00441565">
      <w:pPr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28/07/2022 - </w:t>
      </w:r>
      <w:r w:rsidRPr="00B60C38">
        <w:rPr>
          <w:rFonts w:ascii="Calibri" w:hAnsi="Calibri" w:cs="Calibri"/>
          <w:bCs/>
          <w:color w:val="000000"/>
        </w:rPr>
        <w:t xml:space="preserve">Nonostante </w:t>
      </w:r>
      <w:r>
        <w:rPr>
          <w:rFonts w:ascii="Calibri" w:hAnsi="Calibri" w:cs="Calibri"/>
          <w:bCs/>
          <w:color w:val="000000"/>
        </w:rPr>
        <w:t>una congiuntura di</w:t>
      </w:r>
      <w:r w:rsidRPr="00B60C38">
        <w:rPr>
          <w:rFonts w:ascii="Calibri" w:hAnsi="Calibri" w:cs="Calibri"/>
          <w:bCs/>
          <w:color w:val="000000"/>
        </w:rPr>
        <w:t xml:space="preserve"> breve periodo poco favorevole per </w:t>
      </w:r>
      <w:r>
        <w:rPr>
          <w:rFonts w:ascii="Calibri" w:hAnsi="Calibri" w:cs="Calibri"/>
          <w:bCs/>
          <w:color w:val="000000"/>
        </w:rPr>
        <w:t>la Tuscia e soprattutto per il R</w:t>
      </w:r>
      <w:r w:rsidRPr="00B60C38">
        <w:rPr>
          <w:rFonts w:ascii="Calibri" w:hAnsi="Calibri" w:cs="Calibri"/>
          <w:bCs/>
          <w:color w:val="000000"/>
        </w:rPr>
        <w:t xml:space="preserve">eatino, </w:t>
      </w:r>
      <w:r>
        <w:rPr>
          <w:rFonts w:ascii="Calibri" w:hAnsi="Calibri" w:cs="Calibri"/>
          <w:bCs/>
          <w:color w:val="000000"/>
        </w:rPr>
        <w:t>l’Alto Lazio si conferma un</w:t>
      </w:r>
      <w:r w:rsidRPr="00B60C38">
        <w:rPr>
          <w:rFonts w:ascii="Calibri" w:hAnsi="Calibri" w:cs="Calibri"/>
          <w:bCs/>
          <w:color w:val="000000"/>
        </w:rPr>
        <w:t xml:space="preserve"> territori</w:t>
      </w:r>
      <w:r>
        <w:rPr>
          <w:rFonts w:ascii="Calibri" w:hAnsi="Calibri" w:cs="Calibri"/>
          <w:bCs/>
          <w:color w:val="000000"/>
        </w:rPr>
        <w:t>o</w:t>
      </w:r>
      <w:r w:rsidRPr="00B60C38">
        <w:rPr>
          <w:rFonts w:ascii="Calibri" w:hAnsi="Calibri" w:cs="Calibri"/>
          <w:bCs/>
          <w:color w:val="000000"/>
        </w:rPr>
        <w:t xml:space="preserve"> ad alto tasso di imprenditorialità femminile</w:t>
      </w:r>
      <w:r>
        <w:rPr>
          <w:rFonts w:ascii="Calibri" w:hAnsi="Calibri" w:cs="Calibri"/>
          <w:bCs/>
          <w:color w:val="000000"/>
        </w:rPr>
        <w:t xml:space="preserve"> con una provincia di Viterbo che si posiziona all’ottavo posto nazionale per incidenza delle imprese femminili sul totale (27,3% con 10.378 imprese femminili</w:t>
      </w:r>
      <w:r w:rsidR="00B34074">
        <w:rPr>
          <w:rFonts w:ascii="Calibri" w:hAnsi="Calibri" w:cs="Calibri"/>
          <w:bCs/>
          <w:color w:val="000000"/>
        </w:rPr>
        <w:t xml:space="preserve"> rilevate al 30 giugno di quest’anno</w:t>
      </w:r>
      <w:r>
        <w:rPr>
          <w:rFonts w:ascii="Calibri" w:hAnsi="Calibri" w:cs="Calibri"/>
          <w:bCs/>
          <w:color w:val="000000"/>
        </w:rPr>
        <w:t>) e una provincia di Rieti che si colloca al 12esimo (26,3% con 4.013 imprese femminili).</w:t>
      </w:r>
    </w:p>
    <w:p w:rsidR="00441565" w:rsidRPr="00B27F87" w:rsidRDefault="00B60C38" w:rsidP="00441565">
      <w:pPr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E’ quanto emerge dal</w:t>
      </w:r>
      <w:r w:rsidR="00441565" w:rsidRPr="00B27F87">
        <w:rPr>
          <w:rFonts w:ascii="Calibri" w:hAnsi="Calibri" w:cs="Calibri"/>
          <w:bCs/>
          <w:color w:val="000000"/>
        </w:rPr>
        <w:t xml:space="preserve"> </w:t>
      </w:r>
      <w:r w:rsidR="00441565" w:rsidRPr="00B27F87">
        <w:rPr>
          <w:rFonts w:ascii="Calibri" w:hAnsi="Calibri" w:cs="Calibri"/>
          <w:bCs/>
          <w:i/>
          <w:iCs/>
          <w:color w:val="000000"/>
        </w:rPr>
        <w:t>V Rapporto sull’imprenditoria femminile</w:t>
      </w:r>
      <w:r w:rsidR="00441565" w:rsidRPr="00B27F87">
        <w:rPr>
          <w:rFonts w:ascii="Calibri" w:hAnsi="Calibri" w:cs="Calibri"/>
          <w:bCs/>
          <w:color w:val="000000"/>
        </w:rPr>
        <w:t xml:space="preserve">, realizzato da </w:t>
      </w:r>
      <w:r w:rsidR="00441565" w:rsidRPr="00B27F87">
        <w:rPr>
          <w:rFonts w:ascii="Calibri" w:hAnsi="Calibri" w:cs="Calibri"/>
          <w:b/>
          <w:color w:val="000000"/>
        </w:rPr>
        <w:t>Unioncamere</w:t>
      </w:r>
      <w:r w:rsidR="00441565" w:rsidRPr="00B27F87">
        <w:rPr>
          <w:rFonts w:ascii="Calibri" w:hAnsi="Calibri" w:cs="Calibri"/>
          <w:bCs/>
          <w:color w:val="000000"/>
        </w:rPr>
        <w:t xml:space="preserve"> in collaborazione con il </w:t>
      </w:r>
      <w:r w:rsidR="00441565" w:rsidRPr="00B27F87">
        <w:rPr>
          <w:rFonts w:ascii="Calibri" w:hAnsi="Calibri" w:cs="Calibri"/>
          <w:b/>
          <w:color w:val="000000"/>
        </w:rPr>
        <w:t xml:space="preserve">Centro studi </w:t>
      </w:r>
      <w:proofErr w:type="spellStart"/>
      <w:r w:rsidR="00441565" w:rsidRPr="00B27F87">
        <w:rPr>
          <w:rFonts w:ascii="Calibri" w:hAnsi="Calibri" w:cs="Calibri"/>
          <w:b/>
          <w:color w:val="000000"/>
        </w:rPr>
        <w:t>Tagliacarne</w:t>
      </w:r>
      <w:proofErr w:type="spellEnd"/>
      <w:r w:rsidR="00441565" w:rsidRPr="00B27F87">
        <w:rPr>
          <w:rFonts w:ascii="Calibri" w:hAnsi="Calibri" w:cs="Calibri"/>
          <w:bCs/>
          <w:color w:val="000000"/>
        </w:rPr>
        <w:t xml:space="preserve"> e </w:t>
      </w:r>
      <w:proofErr w:type="spellStart"/>
      <w:r w:rsidR="00441565" w:rsidRPr="00B27F87">
        <w:rPr>
          <w:rFonts w:ascii="Calibri" w:hAnsi="Calibri" w:cs="Calibri"/>
          <w:b/>
          <w:color w:val="000000"/>
        </w:rPr>
        <w:t>Si.Camera</w:t>
      </w:r>
      <w:proofErr w:type="spellEnd"/>
      <w:r w:rsidR="00441565" w:rsidRPr="00B27F87">
        <w:rPr>
          <w:rFonts w:ascii="Calibri" w:hAnsi="Calibri" w:cs="Calibri"/>
          <w:bCs/>
          <w:color w:val="000000"/>
        </w:rPr>
        <w:t>, presentato a Roma</w:t>
      </w:r>
      <w:r>
        <w:rPr>
          <w:rFonts w:ascii="Calibri" w:hAnsi="Calibri" w:cs="Calibri"/>
          <w:bCs/>
          <w:color w:val="000000"/>
        </w:rPr>
        <w:t xml:space="preserve">, che </w:t>
      </w:r>
      <w:r w:rsidR="00441565">
        <w:rPr>
          <w:rFonts w:ascii="Calibri" w:hAnsi="Calibri" w:cs="Calibri"/>
          <w:bCs/>
          <w:color w:val="000000"/>
        </w:rPr>
        <w:t>vede le imprese femminili sugli scudi per quanto riguarda la voglia di innovazione, anche se evidenziano una minore capacità di sopravvivenza</w:t>
      </w:r>
      <w:r w:rsidR="00441565" w:rsidRPr="00B27F87">
        <w:rPr>
          <w:rFonts w:ascii="Calibri" w:hAnsi="Calibri" w:cs="Calibri"/>
          <w:bCs/>
          <w:color w:val="000000"/>
        </w:rPr>
        <w:t>.</w:t>
      </w:r>
    </w:p>
    <w:p w:rsidR="00441565" w:rsidRPr="00B27F87" w:rsidRDefault="00441565" w:rsidP="00441565">
      <w:pPr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L</w:t>
      </w:r>
      <w:r w:rsidRPr="00B27F87">
        <w:rPr>
          <w:rFonts w:ascii="Calibri" w:hAnsi="Calibri" w:cs="Calibri"/>
          <w:bCs/>
          <w:color w:val="000000"/>
        </w:rPr>
        <w:t xml:space="preserve">a ripresa post pandemia ha convinto un ulteriore 14% di imprese femminili ad iniziare ad investire nel digitale (a fronte dell’11% delle aziende maschili) e un 12% a investire nel green (contro il 9%). A queste si aggiunge, in misura equivalente alle imprese non femminili, un 31% di aziende che ha aumentato o mantenuto costante gli investimenti in tecnologie digitali in questi anni, e il 22% che ha fatto altrettanto nella sostenibilità ambientale (contro il 23% delle altre imprese). Le donne d’impresa, quindi, si sono lanciate nella duplice transizione che le politiche europee sostengono con forza e che rappresenta il </w:t>
      </w:r>
      <w:r w:rsidRPr="00B27F87">
        <w:rPr>
          <w:rFonts w:ascii="Calibri" w:hAnsi="Calibri" w:cs="Calibri"/>
          <w:bCs/>
          <w:i/>
          <w:iCs/>
          <w:color w:val="000000"/>
        </w:rPr>
        <w:t>core</w:t>
      </w:r>
      <w:r w:rsidRPr="00B27F87">
        <w:rPr>
          <w:rFonts w:ascii="Calibri" w:hAnsi="Calibri" w:cs="Calibri"/>
          <w:bCs/>
          <w:color w:val="000000"/>
        </w:rPr>
        <w:t xml:space="preserve"> del PNRR italiano. Ma non senza difficoltà. La metà delle imprese femminili, infatti, ha interrotto gli investimenti o addirittura esclude di volerli avviare nel prossimo futuro.</w:t>
      </w:r>
      <w:r>
        <w:rPr>
          <w:rFonts w:ascii="Calibri" w:hAnsi="Calibri" w:cs="Calibri"/>
          <w:bCs/>
          <w:color w:val="000000"/>
        </w:rPr>
        <w:t xml:space="preserve"> </w:t>
      </w:r>
      <w:r w:rsidRPr="00B27F87">
        <w:rPr>
          <w:rFonts w:ascii="Calibri" w:hAnsi="Calibri" w:cs="Calibri"/>
          <w:bCs/>
          <w:color w:val="000000"/>
        </w:rPr>
        <w:t>Le analisi effettuate mostrano anche che le imprese femminili hanno una minore capacità di sopravvivenza: a tre anni dalla loro costituzione, restano ancora aperte il 79,3% delle attività guidate da donne, contro l’83,9% di quelle a guida maschile e, dopo cinque anni, la quota delle imprese femminili che sopravvivono</w:t>
      </w:r>
      <w:r w:rsidRPr="00B27F87">
        <w:rPr>
          <w:rFonts w:ascii="Calibri" w:hAnsi="Calibri" w:cs="Calibri"/>
          <w:bCs/>
          <w:i/>
          <w:iCs/>
          <w:color w:val="000000"/>
        </w:rPr>
        <w:t xml:space="preserve"> </w:t>
      </w:r>
      <w:r w:rsidRPr="00B27F87">
        <w:rPr>
          <w:rFonts w:ascii="Calibri" w:hAnsi="Calibri" w:cs="Calibri"/>
          <w:bCs/>
          <w:color w:val="000000"/>
        </w:rPr>
        <w:t>è del 68,1%, contro il 74,3% delle altre.</w:t>
      </w:r>
      <w:r w:rsidRPr="004619B1">
        <w:t xml:space="preserve"> </w:t>
      </w:r>
      <w:r w:rsidRPr="004619B1">
        <w:rPr>
          <w:rFonts w:ascii="Calibri" w:hAnsi="Calibri" w:cs="Calibri"/>
          <w:bCs/>
          <w:color w:val="000000"/>
        </w:rPr>
        <w:t>Questo in sintesi il quadro che viene dal Rapporto nazionale</w:t>
      </w:r>
    </w:p>
    <w:p w:rsidR="00441565" w:rsidRPr="00B27F87" w:rsidRDefault="00441565" w:rsidP="00441565">
      <w:pPr>
        <w:pStyle w:val="Paragrafoelenco"/>
        <w:spacing w:after="0" w:line="240" w:lineRule="auto"/>
        <w:ind w:left="0"/>
        <w:jc w:val="both"/>
        <w:rPr>
          <w:rFonts w:cs="Calibri"/>
          <w:bCs/>
          <w:color w:val="000000"/>
          <w:sz w:val="24"/>
        </w:rPr>
      </w:pPr>
      <w:r>
        <w:rPr>
          <w:rFonts w:cs="Calibri"/>
          <w:bCs/>
          <w:color w:val="000000"/>
          <w:sz w:val="24"/>
        </w:rPr>
        <w:t>Per quanto riguarda l’Alto Lazio, n</w:t>
      </w:r>
      <w:r w:rsidRPr="00B27F87">
        <w:rPr>
          <w:rFonts w:cs="Calibri"/>
          <w:bCs/>
          <w:color w:val="000000"/>
          <w:sz w:val="24"/>
        </w:rPr>
        <w:t xml:space="preserve">el secondo trimestre 2022, rispetto allo stesso periodo del 2021, il numero delle imprese femminili </w:t>
      </w:r>
      <w:r>
        <w:rPr>
          <w:rFonts w:cs="Calibri"/>
          <w:bCs/>
          <w:color w:val="000000"/>
          <w:sz w:val="24"/>
        </w:rPr>
        <w:t>si è ridotto di 115 unità nel Reatino</w:t>
      </w:r>
      <w:r w:rsidRPr="00B27F87">
        <w:rPr>
          <w:rFonts w:cs="Calibri"/>
          <w:bCs/>
          <w:color w:val="000000"/>
          <w:sz w:val="24"/>
        </w:rPr>
        <w:t xml:space="preserve"> </w:t>
      </w:r>
      <w:r>
        <w:rPr>
          <w:rFonts w:cs="Calibri"/>
          <w:bCs/>
          <w:color w:val="000000"/>
          <w:sz w:val="24"/>
        </w:rPr>
        <w:t>(-2,8%) e di 63 unità nella Tuscia (-0,6%), in controtendenza rispetto al dato nazionale che, anche se poco, cresce</w:t>
      </w:r>
      <w:r w:rsidRPr="00B27F87">
        <w:rPr>
          <w:rFonts w:cs="Calibri"/>
          <w:bCs/>
          <w:color w:val="000000"/>
          <w:sz w:val="24"/>
        </w:rPr>
        <w:t xml:space="preserve"> di 1.727 unità (+0,1%).</w:t>
      </w:r>
    </w:p>
    <w:p w:rsidR="00E653AF" w:rsidRDefault="00441565" w:rsidP="00E653AF">
      <w:pPr>
        <w:pStyle w:val="Paragrafoelenco"/>
        <w:spacing w:after="0" w:line="240" w:lineRule="auto"/>
        <w:ind w:left="0"/>
        <w:jc w:val="both"/>
        <w:rPr>
          <w:rFonts w:cs="Calibri"/>
          <w:bCs/>
          <w:color w:val="000000"/>
          <w:sz w:val="24"/>
        </w:rPr>
      </w:pPr>
      <w:r>
        <w:rPr>
          <w:rFonts w:cs="Calibri"/>
          <w:bCs/>
          <w:color w:val="000000"/>
          <w:sz w:val="24"/>
        </w:rPr>
        <w:t>Analizzando i settori, nella provincia di Rieti troviamo molti segni meno ad eccezione di alcuni comparti collegati al terziario, tra i più significativi troviamo: i servizi di informazione e comunicazione (+8,8%), servizi finanziari ed assicurativi (+1,6%), attività professionali e tecniche (+4,8%), servizi sanitari (+1,3%) ed i servizi personali (+1,1%). In Tuscia maggiormente diversificati i settori con incrementi d’impresa, a partire dal settore delle costruzioni, che, seguendo il trend della componente maschile, cresce del 2,3%. Per gli altri assume particolare rilevanza l’incremento nell’ambito delle attività turistiche e di somministrazione (+0,6%), attività immobiliari (1,1%), attività professionali e tecniche (3,2%),</w:t>
      </w:r>
      <w:r w:rsidRPr="00364D8C">
        <w:rPr>
          <w:rFonts w:cs="Calibri"/>
          <w:bCs/>
          <w:color w:val="000000"/>
          <w:sz w:val="24"/>
        </w:rPr>
        <w:t xml:space="preserve"> </w:t>
      </w:r>
      <w:r>
        <w:rPr>
          <w:rFonts w:cs="Calibri"/>
          <w:bCs/>
          <w:color w:val="000000"/>
          <w:sz w:val="24"/>
        </w:rPr>
        <w:t>servizi sanitari (+9,9%) e servizi personali (+0,5%).</w:t>
      </w:r>
    </w:p>
    <w:p w:rsidR="00441565" w:rsidRPr="00E653AF" w:rsidRDefault="00441565" w:rsidP="00E653AF">
      <w:pPr>
        <w:pStyle w:val="Paragrafoelenco"/>
        <w:spacing w:after="0" w:line="240" w:lineRule="auto"/>
        <w:ind w:left="0"/>
        <w:jc w:val="both"/>
        <w:rPr>
          <w:rFonts w:cs="Calibri"/>
          <w:bCs/>
          <w:color w:val="000000"/>
          <w:sz w:val="24"/>
        </w:rPr>
      </w:pPr>
      <w:r w:rsidRPr="00B27F87">
        <w:rPr>
          <w:rFonts w:cs="Calibri"/>
          <w:b/>
          <w:bCs/>
          <w:color w:val="000000"/>
        </w:rPr>
        <w:lastRenderedPageBreak/>
        <w:t>Graduatoria provinciale secondo la quota percentuale di imprese femminili sul totale imprese registrate</w:t>
      </w:r>
    </w:p>
    <w:p w:rsidR="00441565" w:rsidRPr="00B27F87" w:rsidRDefault="00441565" w:rsidP="00441565">
      <w:pPr>
        <w:shd w:val="clear" w:color="auto" w:fill="FFFFFF"/>
        <w:rPr>
          <w:rFonts w:ascii="Calibri" w:hAnsi="Calibri" w:cs="Calibri"/>
          <w:color w:val="000000"/>
        </w:rPr>
      </w:pPr>
      <w:r w:rsidRPr="00B27F87">
        <w:rPr>
          <w:rFonts w:ascii="Calibri" w:hAnsi="Calibri" w:cs="Calibri"/>
          <w:color w:val="000000"/>
        </w:rPr>
        <w:t>II trimestre 2022</w:t>
      </w:r>
    </w:p>
    <w:tbl>
      <w:tblPr>
        <w:tblW w:w="83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300"/>
        <w:gridCol w:w="1220"/>
        <w:gridCol w:w="660"/>
        <w:gridCol w:w="1300"/>
        <w:gridCol w:w="1100"/>
        <w:gridCol w:w="1120"/>
      </w:tblGrid>
      <w:tr w:rsidR="00441565" w:rsidRPr="00B27F87" w:rsidTr="00B60C38">
        <w:trPr>
          <w:trHeight w:val="220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% imprese femminili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Valori assoluti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% imprese femminili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Valori assoluti</w:t>
            </w:r>
          </w:p>
        </w:tc>
      </w:tr>
      <w:tr w:rsidR="00441565" w:rsidRPr="00B27F87" w:rsidTr="00B60C38">
        <w:trPr>
          <w:trHeight w:val="24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Benevento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10.564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Verbania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2.904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Avellino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29,1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12.878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Asti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5.311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Chieti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12.753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Sassari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12.859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Grosseto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8.077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Novara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6.764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Enna 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4.196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Brindisi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8.852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Campobasso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27,4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7.052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Cagliari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16.187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Frosinone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27,4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13.536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Vercelli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3.534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Viterbo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27,3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10.378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Pistoia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7.210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Potenza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10.432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Lecce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17.278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Isernia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2.499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Cuneo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14.888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Terni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5.877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Udine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11.025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Rieti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4.013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Pisa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9.517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Trapani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12.502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Lucca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9.615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La Spezia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5.366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Vibo Valentia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3.177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Foggia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18.653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Trieste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3.572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Siracusa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10.335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Torino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49.763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Livorno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8.273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Pavia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10.259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Agrigento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10.458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Pordenone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5.686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Matera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5.526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Oristano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3.141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Latina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14.697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Firenze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23.214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Prato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8.402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Bari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31.773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Teramo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9.130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Piacenza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6.259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Taranto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12.827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Pesaro e Urbino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8.361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Savona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7.207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Roma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98.297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L'aquila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7.503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Rimini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8.634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Siena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6.865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Modena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15.381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Perugia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17.628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Bologna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19.998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Nuoro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7.535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Mantova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21,1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7.987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Fermo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4.857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Ravenna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8.092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Macerata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8.494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Belluno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3.144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Reggio Di Calabria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13.087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Biella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3.534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Palermo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24.383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Cremona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5.811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Pescara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Napoli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65.265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Catania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25.476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Varese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14.185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Sondrio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3.466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Brescia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24.587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Aosta 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2.923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Verona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19.412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Rovigo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6.165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Parma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9.303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Crotone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4.305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Forlì - Cesena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8.517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Arezzo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8.767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Bergamo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19.289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Caserta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23.157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Lecco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5.227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Ragusa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8.978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Padova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19.689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Cosenza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16.380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Venezia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15.567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Caltanissetta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Treviso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17.513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Ferrara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7.809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Genova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17.227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Salerno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28.282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Vicenza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15.900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Ancona 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10.259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Lodi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3.188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Messina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14.862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Como  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9.466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Imperia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5.872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Monza e Brianza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18,7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13.908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Catanzaro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7.623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Reggio Emilia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18,7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10.221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Ascoli Piceno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5.626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Trento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18,5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9.469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Alessandria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9.588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Bolzano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11.046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Gorizia      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2.265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Milano              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65.975</w:t>
            </w:r>
          </w:p>
        </w:tc>
      </w:tr>
      <w:tr w:rsidR="00441565" w:rsidRPr="00B27F87" w:rsidTr="00B60C38">
        <w:trPr>
          <w:trHeight w:val="22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Massa Carrara      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color w:val="000000"/>
                <w:sz w:val="16"/>
                <w:szCs w:val="16"/>
              </w:rPr>
              <w:t>5.182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Italia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Pr="00B27F87" w:rsidRDefault="00441565" w:rsidP="00B60C3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27F8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1.344.993</w:t>
            </w:r>
          </w:p>
        </w:tc>
      </w:tr>
    </w:tbl>
    <w:p w:rsidR="00441565" w:rsidRPr="00B27F87" w:rsidRDefault="00441565" w:rsidP="00441565">
      <w:pPr>
        <w:rPr>
          <w:rFonts w:ascii="Calibri" w:hAnsi="Calibri" w:cs="Arial"/>
          <w:i/>
          <w:iCs/>
          <w:color w:val="000000"/>
          <w:sz w:val="16"/>
          <w:szCs w:val="16"/>
        </w:rPr>
      </w:pPr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 xml:space="preserve">Fonte: V Rapporto IF, </w:t>
      </w:r>
      <w:proofErr w:type="spellStart"/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>Unioncamere</w:t>
      </w:r>
      <w:proofErr w:type="spellEnd"/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 xml:space="preserve"> - </w:t>
      </w:r>
      <w:proofErr w:type="spellStart"/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>Si.Camera</w:t>
      </w:r>
      <w:proofErr w:type="spellEnd"/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> - Centro Studi Guglielmo Tagliacarne</w:t>
      </w:r>
    </w:p>
    <w:p w:rsidR="00441565" w:rsidRPr="00B27F87" w:rsidRDefault="00441565" w:rsidP="00441565">
      <w:pPr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Imprese registrate nel secondo trimestre 2022 e variazione percentuale rispetto al secondo trimestre 2021</w:t>
      </w:r>
    </w:p>
    <w:p w:rsidR="00441565" w:rsidRDefault="00441565" w:rsidP="00441565">
      <w:pPr>
        <w:jc w:val="center"/>
        <w:rPr>
          <w:rFonts w:ascii="Calibri" w:hAnsi="Calibri" w:cs="Calibri"/>
          <w:color w:val="000000"/>
          <w:sz w:val="32"/>
          <w:szCs w:val="32"/>
        </w:rPr>
      </w:pPr>
    </w:p>
    <w:tbl>
      <w:tblPr>
        <w:tblW w:w="895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1280"/>
        <w:gridCol w:w="1280"/>
        <w:gridCol w:w="1280"/>
        <w:gridCol w:w="1280"/>
        <w:gridCol w:w="1280"/>
        <w:gridCol w:w="1280"/>
      </w:tblGrid>
      <w:tr w:rsidR="00441565" w:rsidTr="00B60C38">
        <w:trPr>
          <w:trHeight w:val="252"/>
        </w:trPr>
        <w:tc>
          <w:tcPr>
            <w:tcW w:w="12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Settore</w:t>
            </w:r>
          </w:p>
        </w:tc>
        <w:tc>
          <w:tcPr>
            <w:tcW w:w="2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RIETI               </w:t>
            </w:r>
          </w:p>
        </w:tc>
        <w:tc>
          <w:tcPr>
            <w:tcW w:w="2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VITERBO             </w:t>
            </w:r>
          </w:p>
        </w:tc>
        <w:tc>
          <w:tcPr>
            <w:tcW w:w="2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Alto Lazio</w:t>
            </w:r>
          </w:p>
        </w:tc>
      </w:tr>
      <w:tr w:rsidR="00441565" w:rsidTr="00B60C38">
        <w:trPr>
          <w:trHeight w:val="564"/>
        </w:trPr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Registrate giugno 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var. % su giugno 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Registrate giugno 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var. % su giugno 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Registrate giugno 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9F9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var. % su giugno 21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Agricoltura, silvicoltura pesca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-3,2%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3.970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-0,9%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5.183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-1,5%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Estrazione di minerali da cave e miniere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Attività manifatturiere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-4,4%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-2,5%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Fornitura di energia elettrica, gas, vapore e aria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condiz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20,0%</w:t>
            </w:r>
          </w:p>
        </w:tc>
      </w:tr>
      <w:tr w:rsidR="00441565" w:rsidTr="00B60C38">
        <w:trPr>
          <w:trHeight w:val="612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Fornitura di acqua; reti fognarie, attività di gestione d...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0,0%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Costruzioni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-5,2%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2,3%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-0,5%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Commercio all'ingrosso e al dettaglio; riparazione di aut...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-5,2%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-3,0%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3.008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-3,6%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Trasporto e magazzinaggio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-3,6%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-6,6%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-5,6%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Attività dei servizi di alloggio e di ristorazione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-4,6%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-1,3%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Servizi di informazione e comunicazione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8,8%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3,0%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Attività finanziarie e assicurative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-7,1%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-4,8%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Attività immobiliari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-8,5%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1,1%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-0,9%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Attività professionali, scientifiche e tecniche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4,8%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3,7%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Noleggio, agenzie di viaggio, servizi di supporto alle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imp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-0,7%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-1,1%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Istruzione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30,8%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18,6%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Sanità e assistenza sociale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1,3%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9,9%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5,8%</w:t>
            </w:r>
          </w:p>
        </w:tc>
      </w:tr>
      <w:tr w:rsidR="00441565" w:rsidTr="00B60C38">
        <w:trPr>
          <w:trHeight w:val="40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Attività artistiche, sportive, di intrattenimento 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diver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-2,9%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-2,1%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Altre attività di servizi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1,1%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0,7%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441565" w:rsidRDefault="00441565" w:rsidP="00B60C3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Imprese non classificate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4,9%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2,9%</w:t>
            </w:r>
          </w:p>
        </w:tc>
      </w:tr>
      <w:tr w:rsidR="00441565" w:rsidTr="00B60C38">
        <w:trPr>
          <w:trHeight w:val="264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1565" w:rsidRDefault="00441565" w:rsidP="00B60C3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4.013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-2,8%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10.378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-0,6%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14.391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565" w:rsidRDefault="00441565" w:rsidP="00B60C3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-1,2%</w:t>
            </w:r>
          </w:p>
        </w:tc>
      </w:tr>
    </w:tbl>
    <w:p w:rsidR="000C2FC5" w:rsidRPr="00BA291E" w:rsidRDefault="00441565" w:rsidP="00441565">
      <w:pPr>
        <w:rPr>
          <w:rFonts w:asciiTheme="minorHAnsi" w:hAnsiTheme="minorHAnsi" w:cstheme="minorHAnsi"/>
          <w:iCs/>
          <w:sz w:val="28"/>
          <w:szCs w:val="28"/>
        </w:rPr>
      </w:pPr>
      <w:r w:rsidRPr="00B27F87">
        <w:rPr>
          <w:rFonts w:ascii="Calibri" w:hAnsi="Calibri" w:cs="Arial"/>
          <w:i/>
          <w:iCs/>
          <w:color w:val="000000"/>
          <w:sz w:val="16"/>
          <w:szCs w:val="16"/>
        </w:rPr>
        <w:t>Fonte</w:t>
      </w:r>
      <w:r>
        <w:rPr>
          <w:rFonts w:ascii="Calibri" w:hAnsi="Calibri" w:cs="Arial"/>
          <w:i/>
          <w:iCs/>
          <w:color w:val="000000"/>
          <w:sz w:val="16"/>
          <w:szCs w:val="16"/>
        </w:rPr>
        <w:t xml:space="preserve">: Elaborazione Camera di Commercio </w:t>
      </w:r>
      <w:r w:rsidR="00E653AF">
        <w:rPr>
          <w:rFonts w:ascii="Calibri" w:hAnsi="Calibri" w:cs="Arial"/>
          <w:i/>
          <w:iCs/>
          <w:color w:val="000000"/>
          <w:sz w:val="16"/>
          <w:szCs w:val="16"/>
        </w:rPr>
        <w:t xml:space="preserve">di Rieti-Viterbo </w:t>
      </w:r>
      <w:r>
        <w:rPr>
          <w:rFonts w:ascii="Calibri" w:hAnsi="Calibri" w:cs="Arial"/>
          <w:i/>
          <w:iCs/>
          <w:color w:val="000000"/>
          <w:sz w:val="16"/>
          <w:szCs w:val="16"/>
        </w:rPr>
        <w:t xml:space="preserve">su dati </w:t>
      </w:r>
      <w:bookmarkStart w:id="0" w:name="_GoBack"/>
      <w:bookmarkEnd w:id="0"/>
      <w:proofErr w:type="spellStart"/>
      <w:r>
        <w:rPr>
          <w:rFonts w:ascii="Calibri" w:hAnsi="Calibri" w:cs="Arial"/>
          <w:i/>
          <w:iCs/>
          <w:color w:val="000000"/>
          <w:sz w:val="16"/>
          <w:szCs w:val="16"/>
        </w:rPr>
        <w:t>Infocamere</w:t>
      </w:r>
      <w:proofErr w:type="spellEnd"/>
    </w:p>
    <w:sectPr w:rsidR="000C2FC5" w:rsidRPr="00BA291E" w:rsidSect="00DA7FAD">
      <w:headerReference w:type="default" r:id="rId8"/>
      <w:footerReference w:type="default" r:id="rId9"/>
      <w:headerReference w:type="first" r:id="rId10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66" w:rsidRDefault="00EE2666">
      <w:r>
        <w:separator/>
      </w:r>
    </w:p>
  </w:endnote>
  <w:endnote w:type="continuationSeparator" w:id="0">
    <w:p w:rsidR="00EE2666" w:rsidRDefault="00EE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F" w:usb1="10002033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C38" w:rsidRPr="0063215F" w:rsidRDefault="00B60C38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E653AF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E653AF">
      <w:rPr>
        <w:rFonts w:ascii="Fedra Sans Std Light" w:hAnsi="Fedra Sans Std Light"/>
        <w:b/>
        <w:noProof/>
        <w:color w:val="071D49"/>
        <w:sz w:val="18"/>
        <w:szCs w:val="18"/>
      </w:rPr>
      <w:t>3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:rsidR="00B60C38" w:rsidRDefault="00B60C3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66" w:rsidRDefault="00EE2666">
      <w:r>
        <w:separator/>
      </w:r>
    </w:p>
  </w:footnote>
  <w:footnote w:type="continuationSeparator" w:id="0">
    <w:p w:rsidR="00EE2666" w:rsidRDefault="00EE2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C38" w:rsidRPr="00684BBD" w:rsidRDefault="00B60C38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:rsidR="00B60C38" w:rsidRDefault="00B60C3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C38" w:rsidRDefault="00B60C38">
    <w:pPr>
      <w:pStyle w:val="Intestazione"/>
    </w:pPr>
  </w:p>
  <w:p w:rsidR="00B60C38" w:rsidRDefault="00B60C38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69BF03B" wp14:editId="375BE83E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0.25pt;height:50.25pt" o:bullet="t">
        <v:imagedata r:id="rId1" o:title="ico_uc_email"/>
      </v:shape>
    </w:pict>
  </w:numPicBullet>
  <w:abstractNum w:abstractNumId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AF"/>
    <w:rsid w:val="00007CD4"/>
    <w:rsid w:val="0001214F"/>
    <w:rsid w:val="00015623"/>
    <w:rsid w:val="0002555E"/>
    <w:rsid w:val="00027F2E"/>
    <w:rsid w:val="00030FF0"/>
    <w:rsid w:val="00032186"/>
    <w:rsid w:val="000422C0"/>
    <w:rsid w:val="0004273F"/>
    <w:rsid w:val="00043006"/>
    <w:rsid w:val="000468DE"/>
    <w:rsid w:val="00050D7C"/>
    <w:rsid w:val="000533F9"/>
    <w:rsid w:val="0006064C"/>
    <w:rsid w:val="00065EAB"/>
    <w:rsid w:val="00071998"/>
    <w:rsid w:val="000744AB"/>
    <w:rsid w:val="0007494A"/>
    <w:rsid w:val="000903E5"/>
    <w:rsid w:val="00091F6E"/>
    <w:rsid w:val="000928A2"/>
    <w:rsid w:val="00093316"/>
    <w:rsid w:val="00093FAE"/>
    <w:rsid w:val="000A0AD3"/>
    <w:rsid w:val="000A0D17"/>
    <w:rsid w:val="000A3F6D"/>
    <w:rsid w:val="000A5C7E"/>
    <w:rsid w:val="000B2D19"/>
    <w:rsid w:val="000B6C06"/>
    <w:rsid w:val="000C2FC5"/>
    <w:rsid w:val="000C333E"/>
    <w:rsid w:val="000C48B9"/>
    <w:rsid w:val="000C4F81"/>
    <w:rsid w:val="000D595A"/>
    <w:rsid w:val="000E669F"/>
    <w:rsid w:val="000E6FE3"/>
    <w:rsid w:val="000F3E31"/>
    <w:rsid w:val="0010432B"/>
    <w:rsid w:val="00113F7D"/>
    <w:rsid w:val="001151A1"/>
    <w:rsid w:val="00115751"/>
    <w:rsid w:val="00130248"/>
    <w:rsid w:val="00136C69"/>
    <w:rsid w:val="00150F86"/>
    <w:rsid w:val="0015112F"/>
    <w:rsid w:val="00151E45"/>
    <w:rsid w:val="00155DA4"/>
    <w:rsid w:val="00172A83"/>
    <w:rsid w:val="00180C7B"/>
    <w:rsid w:val="00184CE1"/>
    <w:rsid w:val="00185070"/>
    <w:rsid w:val="00187D7B"/>
    <w:rsid w:val="0019364D"/>
    <w:rsid w:val="00194719"/>
    <w:rsid w:val="001956FC"/>
    <w:rsid w:val="0019728F"/>
    <w:rsid w:val="001A4935"/>
    <w:rsid w:val="001C274B"/>
    <w:rsid w:val="001C2ECD"/>
    <w:rsid w:val="001C4D7B"/>
    <w:rsid w:val="001E3B9E"/>
    <w:rsid w:val="001E7491"/>
    <w:rsid w:val="001F186E"/>
    <w:rsid w:val="001F1E7D"/>
    <w:rsid w:val="001F4790"/>
    <w:rsid w:val="001F4899"/>
    <w:rsid w:val="001F4B6B"/>
    <w:rsid w:val="002006D1"/>
    <w:rsid w:val="00201219"/>
    <w:rsid w:val="00217A1A"/>
    <w:rsid w:val="00226016"/>
    <w:rsid w:val="002260C5"/>
    <w:rsid w:val="002342FD"/>
    <w:rsid w:val="002363E3"/>
    <w:rsid w:val="00236A9A"/>
    <w:rsid w:val="00247727"/>
    <w:rsid w:val="00251507"/>
    <w:rsid w:val="0026308E"/>
    <w:rsid w:val="00273C7A"/>
    <w:rsid w:val="002759E0"/>
    <w:rsid w:val="00281E9E"/>
    <w:rsid w:val="00282088"/>
    <w:rsid w:val="00283E30"/>
    <w:rsid w:val="0028428F"/>
    <w:rsid w:val="002849DC"/>
    <w:rsid w:val="002863E4"/>
    <w:rsid w:val="002A4476"/>
    <w:rsid w:val="002A6560"/>
    <w:rsid w:val="002B506B"/>
    <w:rsid w:val="002B6F75"/>
    <w:rsid w:val="002C147D"/>
    <w:rsid w:val="002D0316"/>
    <w:rsid w:val="002D4C4D"/>
    <w:rsid w:val="002E1785"/>
    <w:rsid w:val="002E269E"/>
    <w:rsid w:val="002E71BC"/>
    <w:rsid w:val="002F187A"/>
    <w:rsid w:val="002F4957"/>
    <w:rsid w:val="003139D8"/>
    <w:rsid w:val="00314ED3"/>
    <w:rsid w:val="003156F3"/>
    <w:rsid w:val="00321695"/>
    <w:rsid w:val="00324DC5"/>
    <w:rsid w:val="00335912"/>
    <w:rsid w:val="00335E24"/>
    <w:rsid w:val="003372D8"/>
    <w:rsid w:val="00346EC6"/>
    <w:rsid w:val="00365A5F"/>
    <w:rsid w:val="0036772E"/>
    <w:rsid w:val="00375180"/>
    <w:rsid w:val="00380830"/>
    <w:rsid w:val="003864F8"/>
    <w:rsid w:val="003B60A0"/>
    <w:rsid w:val="003D0F8B"/>
    <w:rsid w:val="003D1110"/>
    <w:rsid w:val="003D6F96"/>
    <w:rsid w:val="003E2998"/>
    <w:rsid w:val="003E3BD9"/>
    <w:rsid w:val="003E7B9B"/>
    <w:rsid w:val="003F2EA9"/>
    <w:rsid w:val="004006B7"/>
    <w:rsid w:val="004009AC"/>
    <w:rsid w:val="00411681"/>
    <w:rsid w:val="00414CB4"/>
    <w:rsid w:val="00430EE9"/>
    <w:rsid w:val="004335DB"/>
    <w:rsid w:val="0043471E"/>
    <w:rsid w:val="00434998"/>
    <w:rsid w:val="00441565"/>
    <w:rsid w:val="00442A2A"/>
    <w:rsid w:val="004447C5"/>
    <w:rsid w:val="00444A19"/>
    <w:rsid w:val="004454C3"/>
    <w:rsid w:val="004508F7"/>
    <w:rsid w:val="00456BC0"/>
    <w:rsid w:val="00460B79"/>
    <w:rsid w:val="00460E46"/>
    <w:rsid w:val="00464815"/>
    <w:rsid w:val="00497E3F"/>
    <w:rsid w:val="004A7BA1"/>
    <w:rsid w:val="004B14A7"/>
    <w:rsid w:val="004B229E"/>
    <w:rsid w:val="004D4335"/>
    <w:rsid w:val="004F1B98"/>
    <w:rsid w:val="00503651"/>
    <w:rsid w:val="005053C1"/>
    <w:rsid w:val="00513F31"/>
    <w:rsid w:val="00514CFA"/>
    <w:rsid w:val="005207F0"/>
    <w:rsid w:val="00526B59"/>
    <w:rsid w:val="00533577"/>
    <w:rsid w:val="00540711"/>
    <w:rsid w:val="005537D8"/>
    <w:rsid w:val="00554AF3"/>
    <w:rsid w:val="005555DD"/>
    <w:rsid w:val="00580204"/>
    <w:rsid w:val="00582B9A"/>
    <w:rsid w:val="005830A3"/>
    <w:rsid w:val="005908D1"/>
    <w:rsid w:val="005A3DC7"/>
    <w:rsid w:val="005A44FC"/>
    <w:rsid w:val="005B3E90"/>
    <w:rsid w:val="005B5641"/>
    <w:rsid w:val="005C4654"/>
    <w:rsid w:val="005D239A"/>
    <w:rsid w:val="005D73A4"/>
    <w:rsid w:val="005D7E24"/>
    <w:rsid w:val="005E24D0"/>
    <w:rsid w:val="005E6593"/>
    <w:rsid w:val="005E7285"/>
    <w:rsid w:val="005F034F"/>
    <w:rsid w:val="00604F19"/>
    <w:rsid w:val="006050A4"/>
    <w:rsid w:val="00610A89"/>
    <w:rsid w:val="00611877"/>
    <w:rsid w:val="00620F08"/>
    <w:rsid w:val="006322C5"/>
    <w:rsid w:val="00646228"/>
    <w:rsid w:val="0064759F"/>
    <w:rsid w:val="00654454"/>
    <w:rsid w:val="006544F7"/>
    <w:rsid w:val="006548CE"/>
    <w:rsid w:val="00655F5C"/>
    <w:rsid w:val="0065684F"/>
    <w:rsid w:val="00672B82"/>
    <w:rsid w:val="00675AC5"/>
    <w:rsid w:val="006770AC"/>
    <w:rsid w:val="00682386"/>
    <w:rsid w:val="00684BBD"/>
    <w:rsid w:val="00692F93"/>
    <w:rsid w:val="006A37AD"/>
    <w:rsid w:val="006A41D2"/>
    <w:rsid w:val="006A5677"/>
    <w:rsid w:val="006B30E0"/>
    <w:rsid w:val="006B6DAB"/>
    <w:rsid w:val="006C0254"/>
    <w:rsid w:val="006C3D08"/>
    <w:rsid w:val="006C5714"/>
    <w:rsid w:val="006D1DDB"/>
    <w:rsid w:val="006D3554"/>
    <w:rsid w:val="006D5D9D"/>
    <w:rsid w:val="006E00E4"/>
    <w:rsid w:val="006E217F"/>
    <w:rsid w:val="006F1594"/>
    <w:rsid w:val="006F213F"/>
    <w:rsid w:val="006F36DA"/>
    <w:rsid w:val="00703D43"/>
    <w:rsid w:val="00716B7C"/>
    <w:rsid w:val="00722813"/>
    <w:rsid w:val="00722DAC"/>
    <w:rsid w:val="007250F3"/>
    <w:rsid w:val="00730050"/>
    <w:rsid w:val="007313C7"/>
    <w:rsid w:val="00737B04"/>
    <w:rsid w:val="00743950"/>
    <w:rsid w:val="007445AB"/>
    <w:rsid w:val="00747E5E"/>
    <w:rsid w:val="007553BF"/>
    <w:rsid w:val="00762ABB"/>
    <w:rsid w:val="0076626B"/>
    <w:rsid w:val="00776572"/>
    <w:rsid w:val="00780A52"/>
    <w:rsid w:val="00785C8D"/>
    <w:rsid w:val="00787055"/>
    <w:rsid w:val="00793815"/>
    <w:rsid w:val="0079525C"/>
    <w:rsid w:val="007B065C"/>
    <w:rsid w:val="007B13AF"/>
    <w:rsid w:val="007B5C7A"/>
    <w:rsid w:val="007C6B26"/>
    <w:rsid w:val="007D37DC"/>
    <w:rsid w:val="007F31D4"/>
    <w:rsid w:val="007F382B"/>
    <w:rsid w:val="00812A09"/>
    <w:rsid w:val="0081580A"/>
    <w:rsid w:val="008172AE"/>
    <w:rsid w:val="00820712"/>
    <w:rsid w:val="0082092B"/>
    <w:rsid w:val="008216D4"/>
    <w:rsid w:val="00823440"/>
    <w:rsid w:val="00824047"/>
    <w:rsid w:val="00837AFB"/>
    <w:rsid w:val="008436D8"/>
    <w:rsid w:val="00844F88"/>
    <w:rsid w:val="00850EF3"/>
    <w:rsid w:val="00856673"/>
    <w:rsid w:val="00857632"/>
    <w:rsid w:val="00872E6C"/>
    <w:rsid w:val="008754C2"/>
    <w:rsid w:val="0088497F"/>
    <w:rsid w:val="0089240F"/>
    <w:rsid w:val="00896026"/>
    <w:rsid w:val="00897B24"/>
    <w:rsid w:val="008B2CE7"/>
    <w:rsid w:val="008B3864"/>
    <w:rsid w:val="008B7EEF"/>
    <w:rsid w:val="008C5430"/>
    <w:rsid w:val="008C55D4"/>
    <w:rsid w:val="008C7966"/>
    <w:rsid w:val="008D29BF"/>
    <w:rsid w:val="008E0361"/>
    <w:rsid w:val="008E75C6"/>
    <w:rsid w:val="008F7904"/>
    <w:rsid w:val="00901B6E"/>
    <w:rsid w:val="00910DD4"/>
    <w:rsid w:val="00920523"/>
    <w:rsid w:val="00937C6F"/>
    <w:rsid w:val="00942388"/>
    <w:rsid w:val="009451FC"/>
    <w:rsid w:val="009543C4"/>
    <w:rsid w:val="00961C02"/>
    <w:rsid w:val="00963939"/>
    <w:rsid w:val="0097786A"/>
    <w:rsid w:val="0098454F"/>
    <w:rsid w:val="009A0B02"/>
    <w:rsid w:val="009D001D"/>
    <w:rsid w:val="009E473D"/>
    <w:rsid w:val="00A00480"/>
    <w:rsid w:val="00A02D36"/>
    <w:rsid w:val="00A04E24"/>
    <w:rsid w:val="00A0698F"/>
    <w:rsid w:val="00A22123"/>
    <w:rsid w:val="00A223D2"/>
    <w:rsid w:val="00A236B7"/>
    <w:rsid w:val="00A37051"/>
    <w:rsid w:val="00A406A1"/>
    <w:rsid w:val="00A41033"/>
    <w:rsid w:val="00A46CD9"/>
    <w:rsid w:val="00A573FC"/>
    <w:rsid w:val="00A637E8"/>
    <w:rsid w:val="00A6472C"/>
    <w:rsid w:val="00A64C58"/>
    <w:rsid w:val="00A64F8A"/>
    <w:rsid w:val="00A65207"/>
    <w:rsid w:val="00A74F4B"/>
    <w:rsid w:val="00A803B3"/>
    <w:rsid w:val="00A836EC"/>
    <w:rsid w:val="00A917E3"/>
    <w:rsid w:val="00A93ED2"/>
    <w:rsid w:val="00A94D14"/>
    <w:rsid w:val="00A97DF2"/>
    <w:rsid w:val="00AA6A8B"/>
    <w:rsid w:val="00AA6A9F"/>
    <w:rsid w:val="00AA75AA"/>
    <w:rsid w:val="00AB01AC"/>
    <w:rsid w:val="00AB17BB"/>
    <w:rsid w:val="00AB6295"/>
    <w:rsid w:val="00AB6DE5"/>
    <w:rsid w:val="00AD3EF5"/>
    <w:rsid w:val="00AD4AAF"/>
    <w:rsid w:val="00AD6581"/>
    <w:rsid w:val="00AE4DD4"/>
    <w:rsid w:val="00AF387E"/>
    <w:rsid w:val="00AF5497"/>
    <w:rsid w:val="00B05A8D"/>
    <w:rsid w:val="00B0615B"/>
    <w:rsid w:val="00B12048"/>
    <w:rsid w:val="00B23F9C"/>
    <w:rsid w:val="00B26B00"/>
    <w:rsid w:val="00B30716"/>
    <w:rsid w:val="00B30ECF"/>
    <w:rsid w:val="00B34074"/>
    <w:rsid w:val="00B44B57"/>
    <w:rsid w:val="00B50298"/>
    <w:rsid w:val="00B50B18"/>
    <w:rsid w:val="00B50FDA"/>
    <w:rsid w:val="00B54B27"/>
    <w:rsid w:val="00B56BAE"/>
    <w:rsid w:val="00B60C38"/>
    <w:rsid w:val="00B614FF"/>
    <w:rsid w:val="00B62486"/>
    <w:rsid w:val="00B639D0"/>
    <w:rsid w:val="00B66A7A"/>
    <w:rsid w:val="00B71129"/>
    <w:rsid w:val="00B82B93"/>
    <w:rsid w:val="00B844F4"/>
    <w:rsid w:val="00B873D9"/>
    <w:rsid w:val="00B87BFB"/>
    <w:rsid w:val="00B95C96"/>
    <w:rsid w:val="00BA223A"/>
    <w:rsid w:val="00BA291E"/>
    <w:rsid w:val="00BA2B63"/>
    <w:rsid w:val="00BB25A4"/>
    <w:rsid w:val="00BB79E2"/>
    <w:rsid w:val="00BE7654"/>
    <w:rsid w:val="00BE7ED1"/>
    <w:rsid w:val="00BF4FD0"/>
    <w:rsid w:val="00C04285"/>
    <w:rsid w:val="00C05284"/>
    <w:rsid w:val="00C178EB"/>
    <w:rsid w:val="00C2115D"/>
    <w:rsid w:val="00C26E8A"/>
    <w:rsid w:val="00C34816"/>
    <w:rsid w:val="00C353A7"/>
    <w:rsid w:val="00C35886"/>
    <w:rsid w:val="00C41B09"/>
    <w:rsid w:val="00C41D9B"/>
    <w:rsid w:val="00C507F2"/>
    <w:rsid w:val="00C54DEB"/>
    <w:rsid w:val="00C55225"/>
    <w:rsid w:val="00C638AF"/>
    <w:rsid w:val="00C65B06"/>
    <w:rsid w:val="00C65F20"/>
    <w:rsid w:val="00C67B56"/>
    <w:rsid w:val="00C83CA0"/>
    <w:rsid w:val="00C83FFB"/>
    <w:rsid w:val="00C919C3"/>
    <w:rsid w:val="00C92447"/>
    <w:rsid w:val="00C9369C"/>
    <w:rsid w:val="00C95E2C"/>
    <w:rsid w:val="00C97472"/>
    <w:rsid w:val="00CA0CB8"/>
    <w:rsid w:val="00CA385B"/>
    <w:rsid w:val="00CA3CB5"/>
    <w:rsid w:val="00CA7779"/>
    <w:rsid w:val="00CB56A7"/>
    <w:rsid w:val="00CD0D66"/>
    <w:rsid w:val="00CD689F"/>
    <w:rsid w:val="00CD78D4"/>
    <w:rsid w:val="00CE08F3"/>
    <w:rsid w:val="00CE16AA"/>
    <w:rsid w:val="00CE32FB"/>
    <w:rsid w:val="00D025C3"/>
    <w:rsid w:val="00D12C37"/>
    <w:rsid w:val="00D21833"/>
    <w:rsid w:val="00D23051"/>
    <w:rsid w:val="00D2375D"/>
    <w:rsid w:val="00D4074C"/>
    <w:rsid w:val="00D44453"/>
    <w:rsid w:val="00D62B04"/>
    <w:rsid w:val="00D62FDB"/>
    <w:rsid w:val="00D651AC"/>
    <w:rsid w:val="00D66DC6"/>
    <w:rsid w:val="00D7142E"/>
    <w:rsid w:val="00D7350E"/>
    <w:rsid w:val="00D774C4"/>
    <w:rsid w:val="00D83B9E"/>
    <w:rsid w:val="00D844B3"/>
    <w:rsid w:val="00DA02F6"/>
    <w:rsid w:val="00DA3569"/>
    <w:rsid w:val="00DA6C80"/>
    <w:rsid w:val="00DA7D8A"/>
    <w:rsid w:val="00DA7FAD"/>
    <w:rsid w:val="00DB0689"/>
    <w:rsid w:val="00DB31AB"/>
    <w:rsid w:val="00DC5106"/>
    <w:rsid w:val="00DC7A2C"/>
    <w:rsid w:val="00DF5AA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1C7D"/>
    <w:rsid w:val="00E2318B"/>
    <w:rsid w:val="00E25E5F"/>
    <w:rsid w:val="00E25F54"/>
    <w:rsid w:val="00E30FE3"/>
    <w:rsid w:val="00E34199"/>
    <w:rsid w:val="00E40976"/>
    <w:rsid w:val="00E41550"/>
    <w:rsid w:val="00E5002B"/>
    <w:rsid w:val="00E525B5"/>
    <w:rsid w:val="00E53D20"/>
    <w:rsid w:val="00E653AF"/>
    <w:rsid w:val="00E7107C"/>
    <w:rsid w:val="00E74DBE"/>
    <w:rsid w:val="00E80F1D"/>
    <w:rsid w:val="00E81B19"/>
    <w:rsid w:val="00E87C25"/>
    <w:rsid w:val="00E90C00"/>
    <w:rsid w:val="00E94BDB"/>
    <w:rsid w:val="00EB1B6D"/>
    <w:rsid w:val="00EB36A7"/>
    <w:rsid w:val="00ED28D0"/>
    <w:rsid w:val="00ED47D0"/>
    <w:rsid w:val="00ED4BE6"/>
    <w:rsid w:val="00ED564A"/>
    <w:rsid w:val="00ED6CAB"/>
    <w:rsid w:val="00EE2666"/>
    <w:rsid w:val="00EE28B0"/>
    <w:rsid w:val="00EE582D"/>
    <w:rsid w:val="00EF12FF"/>
    <w:rsid w:val="00EF1357"/>
    <w:rsid w:val="00EF245A"/>
    <w:rsid w:val="00F00216"/>
    <w:rsid w:val="00F073C7"/>
    <w:rsid w:val="00F2056E"/>
    <w:rsid w:val="00F30A3A"/>
    <w:rsid w:val="00F31AB6"/>
    <w:rsid w:val="00F3775B"/>
    <w:rsid w:val="00F4206E"/>
    <w:rsid w:val="00F4715A"/>
    <w:rsid w:val="00F52147"/>
    <w:rsid w:val="00F54561"/>
    <w:rsid w:val="00F54689"/>
    <w:rsid w:val="00F60D23"/>
    <w:rsid w:val="00F64E76"/>
    <w:rsid w:val="00F65B76"/>
    <w:rsid w:val="00F75B28"/>
    <w:rsid w:val="00F7784A"/>
    <w:rsid w:val="00F83A05"/>
    <w:rsid w:val="00F9716C"/>
    <w:rsid w:val="00FB44F5"/>
    <w:rsid w:val="00FD0EDD"/>
    <w:rsid w:val="00FD561C"/>
    <w:rsid w:val="00FE2867"/>
    <w:rsid w:val="00FE3459"/>
    <w:rsid w:val="00FF0DCC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179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paragraph" w:customStyle="1" w:styleId="Corpodeltesto21">
    <w:name w:val="Corpo del testo 21"/>
    <w:basedOn w:val="Normale"/>
    <w:rsid w:val="000C2FC5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paragraph" w:customStyle="1" w:styleId="Corpodeltesto21">
    <w:name w:val="Corpo del testo 21"/>
    <w:basedOn w:val="Normale"/>
    <w:rsid w:val="000C2FC5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Stampa Comunicazione</cp:lastModifiedBy>
  <cp:revision>2</cp:revision>
  <cp:lastPrinted>2021-11-17T10:00:00Z</cp:lastPrinted>
  <dcterms:created xsi:type="dcterms:W3CDTF">2022-07-28T14:27:00Z</dcterms:created>
  <dcterms:modified xsi:type="dcterms:W3CDTF">2022-07-28T14:27:00Z</dcterms:modified>
</cp:coreProperties>
</file>